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F56C" w14:textId="77777777" w:rsidR="00BC1274" w:rsidRPr="004336B9" w:rsidRDefault="00BC1274" w:rsidP="00BC1274">
      <w:pPr>
        <w:pStyle w:val="Rubrik2"/>
        <w:ind w:right="561"/>
        <w:rPr>
          <w:rFonts w:eastAsia="MS Mincho"/>
        </w:rPr>
      </w:pPr>
      <w:bookmarkStart w:id="0" w:name="_Toc155599611"/>
      <w:r w:rsidRPr="0C4FA590">
        <w:t>20</w:t>
      </w:r>
      <w:r>
        <w:t>20</w:t>
      </w:r>
      <w:r w:rsidRPr="0C4FA590">
        <w:t xml:space="preserve">: </w:t>
      </w:r>
      <w:r>
        <w:t>Individuell bedömning av observationer inhämtade under verksamhetsförlagd utbildning, Muntlig examination</w:t>
      </w:r>
      <w:r w:rsidRPr="0C4FA590">
        <w:t xml:space="preserve">, </w:t>
      </w:r>
      <w:r>
        <w:t>1</w:t>
      </w:r>
      <w:r w:rsidRPr="0C4FA590">
        <w:t xml:space="preserve">.5 </w:t>
      </w:r>
      <w:proofErr w:type="spellStart"/>
      <w:r w:rsidRPr="0C4FA590">
        <w:t>hp</w:t>
      </w:r>
      <w:bookmarkEnd w:id="0"/>
      <w:proofErr w:type="spellEnd"/>
    </w:p>
    <w:p w14:paraId="6FC7F11F" w14:textId="77777777" w:rsidR="00BC1274" w:rsidRDefault="00BC1274" w:rsidP="00BC1274">
      <w:pPr>
        <w:ind w:right="561"/>
      </w:pPr>
    </w:p>
    <w:p w14:paraId="647A17A3" w14:textId="77777777" w:rsidR="00BC1274" w:rsidRDefault="00BC1274" w:rsidP="00BC1274">
      <w:pPr>
        <w:spacing w:line="276" w:lineRule="auto"/>
        <w:ind w:right="561"/>
      </w:pPr>
      <w:r>
        <w:t>Examinationen innebär tre dagars verksamhetsförlagd utbildning som följs upp med muntlig examination i seminarieform. Ingen bedömning sker ute på VFU-platsen. Efter genomförd verksamhetsförlagd utbildning ska närvarointyg lämnas in.</w:t>
      </w:r>
    </w:p>
    <w:p w14:paraId="3AE9BF47" w14:textId="77777777" w:rsidR="00BC1274" w:rsidRDefault="00BC1274" w:rsidP="00BC1274">
      <w:pPr>
        <w:spacing w:line="276" w:lineRule="auto"/>
        <w:ind w:right="561"/>
      </w:pPr>
    </w:p>
    <w:p w14:paraId="345BD252" w14:textId="77777777" w:rsidR="00BC1274" w:rsidRDefault="00BC1274" w:rsidP="00BC1274">
      <w:pPr>
        <w:autoSpaceDE w:val="0"/>
        <w:autoSpaceDN w:val="0"/>
        <w:adjustRightInd w:val="0"/>
        <w:spacing w:after="0" w:line="276" w:lineRule="auto"/>
        <w:ind w:right="561"/>
        <w:rPr>
          <w:rFonts w:cs="CIDFont+F4"/>
          <w:b/>
          <w:bCs/>
          <w:color w:val="000000"/>
        </w:rPr>
      </w:pPr>
      <w:r w:rsidRPr="002216A5">
        <w:rPr>
          <w:rFonts w:cs="CIDFont+F4"/>
          <w:b/>
          <w:bCs/>
          <w:color w:val="000000"/>
        </w:rPr>
        <w:t>Examinationsform</w:t>
      </w:r>
    </w:p>
    <w:p w14:paraId="41A0713A" w14:textId="77777777" w:rsidR="00BC1274" w:rsidRPr="00402B51" w:rsidRDefault="00BC1274" w:rsidP="00BC1274">
      <w:pPr>
        <w:autoSpaceDE w:val="0"/>
        <w:autoSpaceDN w:val="0"/>
        <w:adjustRightInd w:val="0"/>
        <w:spacing w:after="0" w:line="276" w:lineRule="auto"/>
        <w:ind w:right="561"/>
        <w:rPr>
          <w:rFonts w:cs="CIDFont+F4"/>
          <w:b/>
          <w:bCs/>
          <w:color w:val="000000"/>
        </w:rPr>
      </w:pPr>
    </w:p>
    <w:p w14:paraId="432484F4" w14:textId="77777777" w:rsidR="00BC1274" w:rsidRDefault="00BC1274" w:rsidP="00BC1274">
      <w:pPr>
        <w:spacing w:line="276" w:lineRule="auto"/>
        <w:ind w:right="561"/>
      </w:pPr>
      <w:r>
        <w:t>Individuell examination i den basgrupp som tilldelats av läraren i början av kursen. Studenten redogör muntligt för sina observationer och reflektioner över sjuksköterskans kliniska, patientnära omvårdnadsarbete, vilka inhämtats under verksamhetsförlagd utbildning (VFU) inom kursen.</w:t>
      </w:r>
    </w:p>
    <w:p w14:paraId="6B0D5809" w14:textId="77777777" w:rsidR="00BC1274" w:rsidRDefault="00BC1274" w:rsidP="00BC1274">
      <w:pPr>
        <w:autoSpaceDE w:val="0"/>
        <w:autoSpaceDN w:val="0"/>
        <w:adjustRightInd w:val="0"/>
        <w:spacing w:after="0" w:line="276" w:lineRule="auto"/>
        <w:ind w:right="561"/>
        <w:rPr>
          <w:rFonts w:cs="CIDFont+F4"/>
          <w:b/>
          <w:bCs/>
          <w:color w:val="000000"/>
        </w:rPr>
      </w:pPr>
      <w:r w:rsidRPr="00D05918">
        <w:rPr>
          <w:rFonts w:cs="CIDFont+F4"/>
          <w:b/>
          <w:bCs/>
          <w:color w:val="000000"/>
        </w:rPr>
        <w:t>Förberedelser</w:t>
      </w:r>
    </w:p>
    <w:p w14:paraId="79F73179" w14:textId="77777777" w:rsidR="00BC1274" w:rsidRPr="00402B51" w:rsidRDefault="00BC1274" w:rsidP="00BC1274">
      <w:pPr>
        <w:autoSpaceDE w:val="0"/>
        <w:autoSpaceDN w:val="0"/>
        <w:adjustRightInd w:val="0"/>
        <w:spacing w:after="0" w:line="276" w:lineRule="auto"/>
        <w:ind w:right="561"/>
        <w:rPr>
          <w:rFonts w:cs="CIDFont+F4"/>
          <w:b/>
          <w:bCs/>
          <w:color w:val="000000"/>
        </w:rPr>
      </w:pPr>
    </w:p>
    <w:p w14:paraId="1B31F7DB" w14:textId="77777777" w:rsidR="00BC1274" w:rsidRDefault="00BC1274" w:rsidP="00BC1274">
      <w:pPr>
        <w:spacing w:line="276" w:lineRule="auto"/>
        <w:ind w:right="561"/>
      </w:pPr>
      <w:r>
        <w:t xml:space="preserve">Inför examinationen rekommenderas du starkt att ta del av den information som ges i kursen, delta i föreläsningar i kursen samt studera kurslitteraturen. </w:t>
      </w:r>
    </w:p>
    <w:p w14:paraId="66FE3AA3" w14:textId="77777777" w:rsidR="00BC1274" w:rsidRDefault="00BC1274" w:rsidP="00BC1274">
      <w:pPr>
        <w:spacing w:line="276" w:lineRule="auto"/>
        <w:ind w:right="561"/>
      </w:pPr>
      <w:r>
        <w:t xml:space="preserve">VFU-delen av kursen är en examination och är alltså obligatorisk för att få betyg på kursen. </w:t>
      </w:r>
      <w:r w:rsidRPr="003D3562">
        <w:t xml:space="preserve">Du anmäler dig till </w:t>
      </w:r>
      <w:r>
        <w:t xml:space="preserve">att gå ut på </w:t>
      </w:r>
      <w:r w:rsidRPr="003D3562">
        <w:t>VFU-dagarna genom att svara på några frågor i Moodle, se Moodle för mer information.</w:t>
      </w:r>
    </w:p>
    <w:p w14:paraId="421C7441" w14:textId="77777777" w:rsidR="00BC1274" w:rsidRDefault="00BC1274" w:rsidP="00BC1274">
      <w:pPr>
        <w:autoSpaceDE w:val="0"/>
        <w:autoSpaceDN w:val="0"/>
        <w:adjustRightInd w:val="0"/>
        <w:spacing w:after="0" w:line="276" w:lineRule="auto"/>
        <w:ind w:right="561"/>
        <w:rPr>
          <w:rFonts w:cs="CIDFont+F4"/>
          <w:b/>
          <w:bCs/>
          <w:color w:val="000000"/>
        </w:rPr>
      </w:pPr>
      <w:r w:rsidRPr="00D05918">
        <w:rPr>
          <w:rFonts w:cs="CIDFont+F4"/>
          <w:b/>
          <w:bCs/>
          <w:color w:val="000000"/>
        </w:rPr>
        <w:t>Genomförande</w:t>
      </w:r>
    </w:p>
    <w:p w14:paraId="58A4B0D0" w14:textId="77777777" w:rsidR="00BC1274" w:rsidRPr="00402B51" w:rsidRDefault="00BC1274" w:rsidP="00BC1274">
      <w:pPr>
        <w:autoSpaceDE w:val="0"/>
        <w:autoSpaceDN w:val="0"/>
        <w:adjustRightInd w:val="0"/>
        <w:spacing w:after="0" w:line="276" w:lineRule="auto"/>
        <w:ind w:right="561"/>
        <w:rPr>
          <w:rFonts w:cs="CIDFont+F4"/>
          <w:b/>
          <w:bCs/>
          <w:color w:val="000000"/>
        </w:rPr>
      </w:pPr>
    </w:p>
    <w:p w14:paraId="411FF52D" w14:textId="77777777" w:rsidR="00BC1274" w:rsidRDefault="00BC1274" w:rsidP="00BC1274">
      <w:pPr>
        <w:spacing w:line="276" w:lineRule="auto"/>
        <w:ind w:right="561"/>
      </w:pPr>
      <w:r>
        <w:t>Tre dagars VFU genomförs på VFU-plats som tilldelas under kursen. Närvarorapport för alla tre dagar fylls i och signeras av handledande sjuksköterska (lämnas in i Moodle). Under VFU följer studenten en verksam sjuksköterska i det kliniska, patientnära omvårdnadsarbetet och observerar och reflekterar över omvårdnadsarbetet med utgångspunkt i följande:</w:t>
      </w:r>
    </w:p>
    <w:p w14:paraId="020DA27B" w14:textId="77777777" w:rsidR="00BC1274" w:rsidRPr="00103450" w:rsidRDefault="00BC1274" w:rsidP="00BC1274">
      <w:pPr>
        <w:pStyle w:val="Liststycke"/>
        <w:numPr>
          <w:ilvl w:val="0"/>
          <w:numId w:val="12"/>
        </w:numPr>
        <w:spacing w:after="160" w:line="276" w:lineRule="auto"/>
        <w:ind w:right="561"/>
      </w:pPr>
      <w:r w:rsidRPr="00103450">
        <w:t>Observera en situation där sjuksköterskan möter personen med omvårdnadsbehov.</w:t>
      </w:r>
    </w:p>
    <w:p w14:paraId="601F0812" w14:textId="77777777" w:rsidR="00BC1274" w:rsidRPr="00402B51" w:rsidRDefault="00BC1274" w:rsidP="00BC1274">
      <w:pPr>
        <w:pStyle w:val="Liststycke"/>
        <w:numPr>
          <w:ilvl w:val="0"/>
          <w:numId w:val="12"/>
        </w:numPr>
        <w:spacing w:after="160" w:line="276" w:lineRule="auto"/>
        <w:ind w:right="561"/>
      </w:pPr>
      <w:r w:rsidRPr="00103450">
        <w:lastRenderedPageBreak/>
        <w:t>Reflektera med stöd av</w:t>
      </w:r>
      <w:r>
        <w:t xml:space="preserve"> </w:t>
      </w:r>
      <w:proofErr w:type="spellStart"/>
      <w:r w:rsidRPr="00103450">
        <w:t>Gibbs</w:t>
      </w:r>
      <w:proofErr w:type="spellEnd"/>
      <w:r w:rsidRPr="00103450">
        <w:t xml:space="preserve"> reflektionsmodell</w:t>
      </w:r>
      <w:r>
        <w:t xml:space="preserve"> (modifierad version, se Moodle)</w:t>
      </w:r>
      <w:r w:rsidRPr="00103450">
        <w:t>.</w:t>
      </w:r>
    </w:p>
    <w:p w14:paraId="21858E02" w14:textId="77777777" w:rsidR="00BC1274" w:rsidRDefault="00BC1274" w:rsidP="00BC1274">
      <w:pPr>
        <w:spacing w:line="276" w:lineRule="auto"/>
        <w:ind w:right="561"/>
      </w:pPr>
      <w:r>
        <w:t>Iakttagelserna, observationerna och reflektionerna dokumenteras under VFU genom att studenten fortlöpande för anteckningar. Dokumentationen får tas med till examinationsseminariet och kan ses som en stödanteckning.</w:t>
      </w:r>
    </w:p>
    <w:p w14:paraId="1BA5A9B0" w14:textId="77777777" w:rsidR="00BC1274" w:rsidRDefault="00BC1274" w:rsidP="00BC1274">
      <w:pPr>
        <w:spacing w:line="276" w:lineRule="auto"/>
        <w:ind w:right="561"/>
      </w:pPr>
      <w:r>
        <w:t xml:space="preserve">Under examinationsseminariet får varje student, individuellt, muntligt redogöra för sina observationer och reflektioner över sjuksköterskans kliniska, patientnära omvårdnadsarbete. Under examinationen är det tillåtet att ha med sig den skriftliga dokumentation som gjorts under VFU. Individuell bedömning sker under examinationen. </w:t>
      </w:r>
    </w:p>
    <w:p w14:paraId="3D6B78F0" w14:textId="77777777" w:rsidR="00BC1274" w:rsidRPr="00402B51" w:rsidRDefault="00BC1274" w:rsidP="00BC1274">
      <w:pPr>
        <w:spacing w:line="276" w:lineRule="auto"/>
        <w:ind w:right="561"/>
        <w:rPr>
          <w:b/>
          <w:bCs/>
        </w:rPr>
      </w:pPr>
      <w:r>
        <w:rPr>
          <w:b/>
          <w:bCs/>
        </w:rPr>
        <w:t>Efter examination</w:t>
      </w:r>
    </w:p>
    <w:p w14:paraId="5F0B6B46" w14:textId="77777777" w:rsidR="00BC1274" w:rsidRDefault="00BC1274" w:rsidP="00BC1274">
      <w:pPr>
        <w:spacing w:line="276" w:lineRule="auto"/>
        <w:ind w:right="561"/>
      </w:pPr>
      <w:r>
        <w:t xml:space="preserve">Återkoppling kring de olika betygskriterierna i examinationen ges via Moodle. Resultat meddelas i Ladok senast 15 arbetsdagar efter examinationsdatum. </w:t>
      </w:r>
      <w:proofErr w:type="spellStart"/>
      <w:r>
        <w:t>Omexaminationstillfälle</w:t>
      </w:r>
      <w:proofErr w:type="spellEnd"/>
      <w:r>
        <w:t xml:space="preserve"> 1, se tabell 2. </w:t>
      </w:r>
      <w:proofErr w:type="spellStart"/>
      <w:r>
        <w:t>Omexaminationstillfälle</w:t>
      </w:r>
      <w:proofErr w:type="spellEnd"/>
      <w:r>
        <w:t xml:space="preserve"> 2 sker med nästkommande kurs. Det åligger studenten att själv hålla reda på aktuella datum och anmäla sig till omexamination.</w:t>
      </w:r>
    </w:p>
    <w:p w14:paraId="541F3F56" w14:textId="77777777" w:rsidR="00BC1274" w:rsidRDefault="00BC1274" w:rsidP="00BC1274"/>
    <w:p w14:paraId="4DCD9717" w14:textId="77777777" w:rsidR="00BC1274" w:rsidRPr="00D62496" w:rsidRDefault="00BC1274" w:rsidP="00BC1274">
      <w:pPr>
        <w:ind w:right="561"/>
      </w:pPr>
      <w:r w:rsidRPr="00D62496">
        <w:t>Tabell 4.</w:t>
      </w:r>
    </w:p>
    <w:p w14:paraId="632A26D1" w14:textId="77777777" w:rsidR="00BC1274" w:rsidRPr="00D62496" w:rsidRDefault="00BC1274" w:rsidP="00BC1274">
      <w:pPr>
        <w:ind w:right="561"/>
        <w:rPr>
          <w:i/>
          <w:iCs/>
        </w:rPr>
      </w:pPr>
      <w:r>
        <w:rPr>
          <w:i/>
          <w:iCs/>
        </w:rPr>
        <w:t>Betygskriterier examination Individuell bedömning av observationer inhämtade under verksamhetsförlagd utbildning som följs upp med muntlig examination i seminarieform.</w:t>
      </w:r>
    </w:p>
    <w:tbl>
      <w:tblPr>
        <w:tblStyle w:val="Tabellrutnt"/>
        <w:tblW w:w="4772"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969"/>
        <w:gridCol w:w="3907"/>
      </w:tblGrid>
      <w:tr w:rsidR="00BC1274" w14:paraId="199F37AD" w14:textId="77777777" w:rsidTr="00B27BFC">
        <w:trPr>
          <w:trHeight w:hRule="exact" w:val="476"/>
        </w:trPr>
        <w:tc>
          <w:tcPr>
            <w:tcW w:w="819"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63201B7B" w14:textId="77777777" w:rsidR="00BC1274" w:rsidRPr="00D10FEB" w:rsidRDefault="00BC1274" w:rsidP="00B27BFC">
            <w:pPr>
              <w:pStyle w:val="Tabelltextfet"/>
              <w:rPr>
                <w:rFonts w:ascii="Palatino Linotype" w:hAnsi="Palatino Linotype"/>
              </w:rPr>
            </w:pPr>
            <w:bookmarkStart w:id="1" w:name="_Hlk153539042"/>
            <w:r w:rsidRPr="00D10FEB">
              <w:rPr>
                <w:rFonts w:ascii="Palatino Linotype" w:hAnsi="Palatino Linotype"/>
              </w:rPr>
              <w:t>Betyg</w:t>
            </w:r>
          </w:p>
        </w:tc>
        <w:tc>
          <w:tcPr>
            <w:tcW w:w="1401"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61CB2BAD" w14:textId="77777777" w:rsidR="00BC1274" w:rsidRPr="00D10FEB" w:rsidRDefault="00BC1274" w:rsidP="00B27BFC">
            <w:pPr>
              <w:pStyle w:val="Tabelltextfet"/>
              <w:rPr>
                <w:rFonts w:ascii="Palatino Linotype" w:hAnsi="Palatino Linotype"/>
              </w:rPr>
            </w:pPr>
            <w:r w:rsidRPr="00D10FEB">
              <w:rPr>
                <w:rFonts w:ascii="Palatino Linotype" w:hAnsi="Palatino Linotype"/>
              </w:rPr>
              <w:t>Benämning</w:t>
            </w:r>
          </w:p>
        </w:tc>
        <w:tc>
          <w:tcPr>
            <w:tcW w:w="2780"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4A577E90" w14:textId="77777777" w:rsidR="00BC1274" w:rsidRPr="00D10FEB" w:rsidRDefault="00BC1274" w:rsidP="00B27BFC">
            <w:pPr>
              <w:pStyle w:val="Tabelltextfet"/>
              <w:rPr>
                <w:rFonts w:ascii="Palatino Linotype" w:hAnsi="Palatino Linotype"/>
              </w:rPr>
            </w:pPr>
            <w:proofErr w:type="spellStart"/>
            <w:r w:rsidRPr="00D10FEB">
              <w:rPr>
                <w:rFonts w:ascii="Palatino Linotype" w:hAnsi="Palatino Linotype"/>
              </w:rPr>
              <w:t>Bedömningsskriterier</w:t>
            </w:r>
            <w:proofErr w:type="spellEnd"/>
          </w:p>
        </w:tc>
      </w:tr>
      <w:tr w:rsidR="00BC1274" w14:paraId="08060B20" w14:textId="77777777" w:rsidTr="00B27BFC">
        <w:trPr>
          <w:trHeight w:val="416"/>
        </w:trPr>
        <w:tc>
          <w:tcPr>
            <w:tcW w:w="81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0C27A7C4" w14:textId="77777777" w:rsidR="00BC1274" w:rsidRPr="00D10FEB" w:rsidRDefault="00BC1274" w:rsidP="00B27BFC">
            <w:pPr>
              <w:pStyle w:val="Tabelltext"/>
              <w:rPr>
                <w:rFonts w:ascii="Palatino Linotype" w:hAnsi="Palatino Linotype"/>
              </w:rPr>
            </w:pPr>
            <w:r w:rsidRPr="00D10FEB">
              <w:rPr>
                <w:rFonts w:ascii="Palatino Linotype" w:hAnsi="Palatino Linotype"/>
              </w:rPr>
              <w:t>G</w:t>
            </w:r>
          </w:p>
        </w:tc>
        <w:tc>
          <w:tcPr>
            <w:tcW w:w="1401"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685BBB5B"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Studenten visar</w:t>
            </w:r>
          </w:p>
          <w:p w14:paraId="222F71E5"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tillräckliga resultat i</w:t>
            </w:r>
          </w:p>
          <w:p w14:paraId="11311DE2"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förhållande till de kraven</w:t>
            </w:r>
          </w:p>
          <w:p w14:paraId="245429B7"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som ställs i lärandemålet</w:t>
            </w:r>
          </w:p>
        </w:tc>
        <w:tc>
          <w:tcPr>
            <w:tcW w:w="278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4BD11750" w14:textId="77777777" w:rsidR="00BC1274" w:rsidRDefault="00BC1274" w:rsidP="00B27BFC">
            <w:pPr>
              <w:autoSpaceDE w:val="0"/>
              <w:autoSpaceDN w:val="0"/>
              <w:adjustRightInd w:val="0"/>
              <w:spacing w:after="0"/>
              <w:rPr>
                <w:rFonts w:cs="CIDFont+F2"/>
                <w:bCs/>
                <w:sz w:val="18"/>
                <w:szCs w:val="18"/>
              </w:rPr>
            </w:pPr>
          </w:p>
          <w:p w14:paraId="2F783CFE" w14:textId="77777777" w:rsidR="00BC1274" w:rsidRDefault="00BC1274" w:rsidP="00B27BFC">
            <w:pPr>
              <w:autoSpaceDE w:val="0"/>
              <w:autoSpaceDN w:val="0"/>
              <w:adjustRightInd w:val="0"/>
              <w:spacing w:after="0"/>
              <w:rPr>
                <w:rFonts w:cs="CIDFont+F2"/>
                <w:bCs/>
                <w:sz w:val="18"/>
                <w:szCs w:val="18"/>
              </w:rPr>
            </w:pPr>
            <w:r w:rsidRPr="00D62496">
              <w:rPr>
                <w:rFonts w:cs="CIDFont+F2"/>
                <w:bCs/>
                <w:sz w:val="18"/>
                <w:szCs w:val="18"/>
              </w:rPr>
              <w:t xml:space="preserve">Genomfört 3 dagar VFU och lämnat in </w:t>
            </w:r>
            <w:r>
              <w:rPr>
                <w:rFonts w:cs="CIDFont+F2"/>
                <w:bCs/>
                <w:sz w:val="18"/>
                <w:szCs w:val="18"/>
              </w:rPr>
              <w:t>närvaro</w:t>
            </w:r>
            <w:r w:rsidRPr="00D62496">
              <w:rPr>
                <w:rFonts w:cs="CIDFont+F2"/>
                <w:bCs/>
                <w:sz w:val="18"/>
                <w:szCs w:val="18"/>
              </w:rPr>
              <w:t>intyg underskrivet av handledare</w:t>
            </w:r>
          </w:p>
          <w:p w14:paraId="32C8A973" w14:textId="77777777" w:rsidR="00BC1274" w:rsidRPr="00D62496" w:rsidRDefault="00BC1274" w:rsidP="00B27BFC">
            <w:pPr>
              <w:spacing w:beforeLines="20" w:before="48" w:afterLines="20" w:after="48"/>
              <w:rPr>
                <w:rFonts w:eastAsia="PMingLiU"/>
                <w:bCs/>
                <w:sz w:val="18"/>
              </w:rPr>
            </w:pPr>
            <w:r w:rsidRPr="00D62496">
              <w:rPr>
                <w:rFonts w:eastAsia="PMingLiU"/>
                <w:bCs/>
                <w:sz w:val="18"/>
              </w:rPr>
              <w:t>Aktivt deltagit i seminarium och presenterat observationer och reflektioner från VFU</w:t>
            </w:r>
          </w:p>
          <w:p w14:paraId="57197E10" w14:textId="77777777" w:rsidR="00BC1274" w:rsidRPr="00D62496" w:rsidRDefault="00BC1274" w:rsidP="00B27BFC">
            <w:pPr>
              <w:autoSpaceDE w:val="0"/>
              <w:autoSpaceDN w:val="0"/>
              <w:adjustRightInd w:val="0"/>
              <w:spacing w:after="0"/>
              <w:rPr>
                <w:rFonts w:cs="CIDFont+F2"/>
                <w:sz w:val="18"/>
                <w:szCs w:val="18"/>
              </w:rPr>
            </w:pPr>
          </w:p>
        </w:tc>
      </w:tr>
      <w:tr w:rsidR="00BC1274" w14:paraId="31FEC8D7" w14:textId="77777777" w:rsidTr="00B27BFC">
        <w:trPr>
          <w:trHeight w:val="416"/>
        </w:trPr>
        <w:tc>
          <w:tcPr>
            <w:tcW w:w="819"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6AE57FE6" w14:textId="77777777" w:rsidR="00BC1274" w:rsidRPr="00D10FEB" w:rsidRDefault="00BC1274" w:rsidP="00B27BFC">
            <w:pPr>
              <w:pStyle w:val="Tabelltext"/>
              <w:rPr>
                <w:rFonts w:ascii="Palatino Linotype" w:hAnsi="Palatino Linotype"/>
              </w:rPr>
            </w:pPr>
            <w:r w:rsidRPr="00D10FEB">
              <w:rPr>
                <w:rFonts w:ascii="Palatino Linotype" w:hAnsi="Palatino Linotype"/>
              </w:rPr>
              <w:t>U</w:t>
            </w:r>
          </w:p>
        </w:tc>
        <w:tc>
          <w:tcPr>
            <w:tcW w:w="1401"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01687A04"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Studentens resultat är</w:t>
            </w:r>
          </w:p>
          <w:p w14:paraId="201DAED1"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otillräckliga i</w:t>
            </w:r>
          </w:p>
          <w:p w14:paraId="2DC846B8"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förhållande till de kraven</w:t>
            </w:r>
          </w:p>
          <w:p w14:paraId="774DC80F" w14:textId="77777777" w:rsidR="00BC1274" w:rsidRPr="00D10FEB" w:rsidRDefault="00BC1274" w:rsidP="00B27BFC">
            <w:pPr>
              <w:autoSpaceDE w:val="0"/>
              <w:autoSpaceDN w:val="0"/>
              <w:adjustRightInd w:val="0"/>
              <w:spacing w:after="0"/>
              <w:rPr>
                <w:rFonts w:cs="CIDFont+F2"/>
                <w:sz w:val="18"/>
                <w:szCs w:val="18"/>
              </w:rPr>
            </w:pPr>
            <w:r w:rsidRPr="00D10FEB">
              <w:rPr>
                <w:rFonts w:cs="CIDFont+F2"/>
                <w:sz w:val="18"/>
                <w:szCs w:val="18"/>
              </w:rPr>
              <w:t>som ställs i lärandemålet</w:t>
            </w:r>
          </w:p>
        </w:tc>
        <w:tc>
          <w:tcPr>
            <w:tcW w:w="2780"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7E00ED61" w14:textId="77777777" w:rsidR="00BC1274" w:rsidRDefault="00BC1274" w:rsidP="00B27BFC">
            <w:pPr>
              <w:pStyle w:val="Tabelltext"/>
              <w:rPr>
                <w:rFonts w:ascii="Palatino Linotype" w:hAnsi="Palatino Linotype"/>
                <w:bCs/>
              </w:rPr>
            </w:pPr>
          </w:p>
          <w:p w14:paraId="049FA97D" w14:textId="77777777" w:rsidR="00BC1274" w:rsidRDefault="00BC1274" w:rsidP="00B27BFC">
            <w:pPr>
              <w:pStyle w:val="Tabelltext"/>
              <w:rPr>
                <w:rFonts w:ascii="Palatino Linotype" w:hAnsi="Palatino Linotype"/>
                <w:bCs/>
              </w:rPr>
            </w:pPr>
            <w:r w:rsidRPr="00D62496">
              <w:rPr>
                <w:rFonts w:ascii="Palatino Linotype" w:hAnsi="Palatino Linotype"/>
                <w:bCs/>
              </w:rPr>
              <w:t>Ej genomfört 3 dagar VFU</w:t>
            </w:r>
          </w:p>
          <w:p w14:paraId="7C35CEA3" w14:textId="77777777" w:rsidR="00BC1274" w:rsidRDefault="00BC1274" w:rsidP="00B27BFC">
            <w:pPr>
              <w:pStyle w:val="Tabelltext"/>
              <w:rPr>
                <w:rFonts w:ascii="Palatino Linotype" w:hAnsi="Palatino Linotype"/>
                <w:bCs/>
              </w:rPr>
            </w:pPr>
            <w:r>
              <w:rPr>
                <w:rFonts w:ascii="Palatino Linotype" w:hAnsi="Palatino Linotype"/>
                <w:bCs/>
              </w:rPr>
              <w:t>E</w:t>
            </w:r>
            <w:r w:rsidRPr="00D62496">
              <w:rPr>
                <w:rFonts w:ascii="Palatino Linotype" w:hAnsi="Palatino Linotype"/>
                <w:bCs/>
              </w:rPr>
              <w:t xml:space="preserve">j lämnat in </w:t>
            </w:r>
            <w:r>
              <w:rPr>
                <w:rFonts w:ascii="Palatino Linotype" w:hAnsi="Palatino Linotype"/>
                <w:bCs/>
              </w:rPr>
              <w:t>närvaro</w:t>
            </w:r>
            <w:r w:rsidRPr="00D62496">
              <w:rPr>
                <w:rFonts w:ascii="Palatino Linotype" w:hAnsi="Palatino Linotype"/>
                <w:bCs/>
              </w:rPr>
              <w:t>intyg underskrivet av handledare</w:t>
            </w:r>
          </w:p>
          <w:p w14:paraId="37454631" w14:textId="77777777" w:rsidR="00BC1274" w:rsidRPr="00D62496" w:rsidRDefault="00BC1274" w:rsidP="00B27BFC">
            <w:pPr>
              <w:pStyle w:val="Tabelltext"/>
              <w:rPr>
                <w:rFonts w:ascii="Palatino Linotype" w:hAnsi="Palatino Linotype"/>
                <w:bCs/>
              </w:rPr>
            </w:pPr>
            <w:r>
              <w:rPr>
                <w:rFonts w:ascii="Palatino Linotype" w:hAnsi="Palatino Linotype"/>
                <w:bCs/>
              </w:rPr>
              <w:t>E</w:t>
            </w:r>
            <w:r w:rsidRPr="00D62496">
              <w:rPr>
                <w:rFonts w:ascii="Palatino Linotype" w:hAnsi="Palatino Linotype"/>
                <w:bCs/>
              </w:rPr>
              <w:t>j aktivt deltagit i seminarium och presenterat observationer och reflektioner från VFU</w:t>
            </w:r>
          </w:p>
          <w:p w14:paraId="77A28CC1" w14:textId="77777777" w:rsidR="00BC1274" w:rsidRPr="00D10FEB" w:rsidRDefault="00BC1274" w:rsidP="00B27BFC">
            <w:pPr>
              <w:pStyle w:val="Tabelltext"/>
              <w:rPr>
                <w:rFonts w:ascii="Palatino Linotype" w:hAnsi="Palatino Linotype"/>
              </w:rPr>
            </w:pPr>
          </w:p>
        </w:tc>
      </w:tr>
      <w:bookmarkEnd w:id="1"/>
    </w:tbl>
    <w:p w14:paraId="38AB44B9"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59FE" w14:textId="77777777" w:rsidR="00BC1274" w:rsidRDefault="00BC1274" w:rsidP="00E25647">
      <w:r>
        <w:separator/>
      </w:r>
    </w:p>
  </w:endnote>
  <w:endnote w:type="continuationSeparator" w:id="0">
    <w:p w14:paraId="17F3EC29" w14:textId="77777777" w:rsidR="00BC1274" w:rsidRDefault="00BC1274"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F1F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712B"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6A9A"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5975" w14:textId="77777777" w:rsidR="00BC1274" w:rsidRPr="001565B5" w:rsidRDefault="00BC1274" w:rsidP="001565B5">
      <w:pPr>
        <w:pStyle w:val="Sidfot"/>
      </w:pPr>
    </w:p>
  </w:footnote>
  <w:footnote w:type="continuationSeparator" w:id="0">
    <w:p w14:paraId="5D103515" w14:textId="77777777" w:rsidR="00BC1274" w:rsidRDefault="00BC1274"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B529"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24CB"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131C"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0B7B5F"/>
    <w:multiLevelType w:val="hybridMultilevel"/>
    <w:tmpl w:val="C370276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739270">
    <w:abstractNumId w:val="10"/>
  </w:num>
  <w:num w:numId="2" w16cid:durableId="675301520">
    <w:abstractNumId w:val="8"/>
  </w:num>
  <w:num w:numId="3" w16cid:durableId="1672682436">
    <w:abstractNumId w:val="5"/>
  </w:num>
  <w:num w:numId="4" w16cid:durableId="1031952342">
    <w:abstractNumId w:val="4"/>
  </w:num>
  <w:num w:numId="5" w16cid:durableId="410085706">
    <w:abstractNumId w:val="10"/>
  </w:num>
  <w:num w:numId="6" w16cid:durableId="329254205">
    <w:abstractNumId w:val="3"/>
  </w:num>
  <w:num w:numId="7" w16cid:durableId="1697806969">
    <w:abstractNumId w:val="2"/>
  </w:num>
  <w:num w:numId="8" w16cid:durableId="214004107">
    <w:abstractNumId w:val="1"/>
  </w:num>
  <w:num w:numId="9" w16cid:durableId="1321614734">
    <w:abstractNumId w:val="0"/>
  </w:num>
  <w:num w:numId="10" w16cid:durableId="840122484">
    <w:abstractNumId w:val="7"/>
  </w:num>
  <w:num w:numId="11" w16cid:durableId="1879313238">
    <w:abstractNumId w:val="6"/>
  </w:num>
  <w:num w:numId="12" w16cid:durableId="163848419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4"/>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274"/>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7CF1"/>
  <w15:chartTrackingRefBased/>
  <w15:docId w15:val="{E06DAE36-9039-4A4D-97D9-85926D09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74"/>
    <w:pPr>
      <w:spacing w:after="120" w:line="240" w:lineRule="auto"/>
    </w:pPr>
    <w:rPr>
      <w:rFonts w:ascii="Palatino Linotype" w:eastAsiaTheme="minorEastAsia" w:hAnsi="Palatino Linotype" w:cs="Times New Roman"/>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BC127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127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127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127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pPr>
  </w:style>
  <w:style w:type="paragraph" w:styleId="Punktlista2">
    <w:name w:val="List Bullet 2"/>
    <w:basedOn w:val="Normal"/>
    <w:uiPriority w:val="99"/>
    <w:rsid w:val="00B16A65"/>
    <w:pPr>
      <w:numPr>
        <w:ilvl w:val="1"/>
        <w:numId w:val="10"/>
      </w:numPr>
      <w:spacing w:before="120"/>
    </w:pPr>
  </w:style>
  <w:style w:type="paragraph" w:styleId="Fotnotstext">
    <w:name w:val="footnote text"/>
    <w:basedOn w:val="Normal"/>
    <w:link w:val="FotnotstextChar"/>
    <w:uiPriority w:val="99"/>
    <w:unhideWhenUsed/>
    <w:rsid w:val="00B16A65"/>
    <w:pPr>
      <w:tabs>
        <w:tab w:val="left" w:pos="142"/>
      </w:tabs>
      <w:spacing w:before="20" w:after="20"/>
    </w:pPr>
    <w:rPr>
      <w:sz w:val="18"/>
      <w:szCs w:val="20"/>
    </w:rPr>
  </w:style>
  <w:style w:type="paragraph" w:styleId="Numreradlista">
    <w:name w:val="List Number"/>
    <w:basedOn w:val="Normal"/>
    <w:uiPriority w:val="4"/>
    <w:qFormat/>
    <w:rsid w:val="00B16A65"/>
    <w:pPr>
      <w:numPr>
        <w:numId w:val="5"/>
      </w:numPr>
      <w:spacing w:before="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qFormat/>
    <w:rsid w:val="00B16A65"/>
    <w:rPr>
      <w:rFonts w:ascii="Arial" w:hAnsi="Arial"/>
      <w:sz w:val="18"/>
    </w:rPr>
  </w:style>
  <w:style w:type="paragraph" w:customStyle="1" w:styleId="Tabelltextfet">
    <w:name w:val="Tabelltext fet"/>
    <w:basedOn w:val="Tabelltext"/>
    <w:qFormat/>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BC1274"/>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BC1274"/>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BC1274"/>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BC1274"/>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BC127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C1274"/>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BC1274"/>
    <w:rPr>
      <w:i/>
      <w:iCs/>
      <w:color w:val="00448A" w:themeColor="accent1" w:themeShade="BF"/>
    </w:rPr>
  </w:style>
  <w:style w:type="paragraph" w:styleId="Starktcitat">
    <w:name w:val="Intense Quote"/>
    <w:basedOn w:val="Normal"/>
    <w:next w:val="Normal"/>
    <w:link w:val="StarktcitatChar"/>
    <w:uiPriority w:val="30"/>
    <w:semiHidden/>
    <w:qFormat/>
    <w:rsid w:val="00BC1274"/>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BC1274"/>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BC1274"/>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2700</Characters>
  <Application>Microsoft Office Word</Application>
  <DocSecurity>0</DocSecurity>
  <Lines>22</Lines>
  <Paragraphs>6</Paragraphs>
  <ScaleCrop>false</ScaleCrop>
  <Company>Mittuniversitetet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Korths-Aspegren</dc:creator>
  <cp:keywords/>
  <dc:description/>
  <cp:lastModifiedBy>Kristina Korths-Aspegren</cp:lastModifiedBy>
  <cp:revision>1</cp:revision>
  <cp:lastPrinted>2015-04-21T11:34:00Z</cp:lastPrinted>
  <dcterms:created xsi:type="dcterms:W3CDTF">2024-06-11T15:00:00Z</dcterms:created>
  <dcterms:modified xsi:type="dcterms:W3CDTF">2024-06-11T15:02:00Z</dcterms:modified>
</cp:coreProperties>
</file>