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61DB1" w14:textId="4C04D3EB" w:rsidR="001B719D" w:rsidRPr="001B719D" w:rsidRDefault="001B719D" w:rsidP="001B719D">
      <w:pPr>
        <w:rPr>
          <w:b/>
          <w:bCs/>
          <w:sz w:val="32"/>
          <w:szCs w:val="32"/>
        </w:rPr>
      </w:pPr>
      <w:r w:rsidRPr="001B719D">
        <w:rPr>
          <w:b/>
          <w:bCs/>
          <w:sz w:val="32"/>
          <w:szCs w:val="32"/>
        </w:rPr>
        <w:t>OM123G, Information och undervisning i omvårdnad samt verksamhetsförlagd utbildning</w:t>
      </w:r>
    </w:p>
    <w:p w14:paraId="44FF6D09" w14:textId="478E2033" w:rsidR="001B719D" w:rsidRPr="006A297D" w:rsidRDefault="001B719D" w:rsidP="001B719D">
      <w:pPr>
        <w:rPr>
          <w:i/>
          <w:iCs/>
        </w:rPr>
      </w:pPr>
      <w:r>
        <w:rPr>
          <w:i/>
          <w:iCs/>
        </w:rPr>
        <w:t xml:space="preserve">Betygskriterier examination 1001: Individuell bedömning av verksamhetsförlagd utbildning, 4,5 hp </w:t>
      </w:r>
    </w:p>
    <w:tbl>
      <w:tblPr>
        <w:tblStyle w:val="Miunstandard"/>
        <w:tblW w:w="0" w:type="auto"/>
        <w:tblLook w:val="04A0" w:firstRow="1" w:lastRow="0" w:firstColumn="1" w:lastColumn="0" w:noHBand="0" w:noVBand="1"/>
      </w:tblPr>
      <w:tblGrid>
        <w:gridCol w:w="1696"/>
        <w:gridCol w:w="993"/>
        <w:gridCol w:w="4670"/>
      </w:tblGrid>
      <w:tr w:rsidR="001B719D" w14:paraId="3C87E9F9" w14:textId="77777777" w:rsidTr="00E43886">
        <w:trPr>
          <w:cnfStyle w:val="100000000000" w:firstRow="1" w:lastRow="0" w:firstColumn="0" w:lastColumn="0" w:oddVBand="0" w:evenVBand="0" w:oddHBand="0" w:evenHBand="0" w:firstRowFirstColumn="0" w:firstRowLastColumn="0" w:lastRowFirstColumn="0" w:lastRowLastColumn="0"/>
        </w:trPr>
        <w:tc>
          <w:tcPr>
            <w:tcW w:w="1696" w:type="dxa"/>
          </w:tcPr>
          <w:p w14:paraId="1606CCC9" w14:textId="77777777" w:rsidR="001B719D" w:rsidRPr="006F7E94" w:rsidRDefault="001B719D" w:rsidP="00E43886">
            <w:pPr>
              <w:rPr>
                <w:rFonts w:asciiTheme="minorHAnsi" w:hAnsiTheme="minorHAnsi"/>
                <w:sz w:val="18"/>
                <w:szCs w:val="18"/>
              </w:rPr>
            </w:pPr>
            <w:bookmarkStart w:id="0" w:name="_Hlk189563573"/>
            <w:r w:rsidRPr="006F7E94">
              <w:rPr>
                <w:rFonts w:asciiTheme="minorHAnsi" w:hAnsiTheme="minorHAnsi"/>
                <w:sz w:val="18"/>
                <w:szCs w:val="18"/>
              </w:rPr>
              <w:t>Lärandemål</w:t>
            </w:r>
          </w:p>
        </w:tc>
        <w:tc>
          <w:tcPr>
            <w:tcW w:w="993" w:type="dxa"/>
          </w:tcPr>
          <w:p w14:paraId="1DEAFEAF" w14:textId="77777777" w:rsidR="001B719D" w:rsidRPr="006F7E94" w:rsidRDefault="001B719D" w:rsidP="00E43886">
            <w:pPr>
              <w:rPr>
                <w:rFonts w:asciiTheme="minorHAnsi" w:hAnsiTheme="minorHAnsi"/>
                <w:sz w:val="18"/>
                <w:szCs w:val="18"/>
              </w:rPr>
            </w:pPr>
            <w:r w:rsidRPr="006F7E94">
              <w:rPr>
                <w:rFonts w:asciiTheme="minorHAnsi" w:hAnsiTheme="minorHAnsi"/>
                <w:sz w:val="18"/>
                <w:szCs w:val="18"/>
              </w:rPr>
              <w:t>Punkter i AssCE</w:t>
            </w:r>
          </w:p>
        </w:tc>
        <w:tc>
          <w:tcPr>
            <w:tcW w:w="4670" w:type="dxa"/>
          </w:tcPr>
          <w:p w14:paraId="5B3933DF" w14:textId="77777777" w:rsidR="001B719D" w:rsidRPr="006F7E94" w:rsidRDefault="001B719D" w:rsidP="00E43886">
            <w:pPr>
              <w:rPr>
                <w:rFonts w:asciiTheme="minorHAnsi" w:hAnsiTheme="minorHAnsi"/>
                <w:sz w:val="18"/>
                <w:szCs w:val="18"/>
              </w:rPr>
            </w:pPr>
            <w:r>
              <w:rPr>
                <w:rFonts w:asciiTheme="minorHAnsi" w:hAnsiTheme="minorHAnsi"/>
                <w:sz w:val="18"/>
                <w:szCs w:val="18"/>
              </w:rPr>
              <w:t>Betygskriterier för godkänd</w:t>
            </w:r>
          </w:p>
        </w:tc>
      </w:tr>
      <w:tr w:rsidR="001B719D" w14:paraId="5C7B654F" w14:textId="77777777" w:rsidTr="00E43886">
        <w:trPr>
          <w:cnfStyle w:val="000000100000" w:firstRow="0" w:lastRow="0" w:firstColumn="0" w:lastColumn="0" w:oddVBand="0" w:evenVBand="0" w:oddHBand="1" w:evenHBand="0" w:firstRowFirstColumn="0" w:firstRowLastColumn="0" w:lastRowFirstColumn="0" w:lastRowLastColumn="0"/>
        </w:trPr>
        <w:tc>
          <w:tcPr>
            <w:tcW w:w="1696" w:type="dxa"/>
          </w:tcPr>
          <w:p w14:paraId="4527C7E1" w14:textId="77777777" w:rsidR="001B719D" w:rsidRPr="006F7E94" w:rsidRDefault="001B719D" w:rsidP="00E43886">
            <w:pPr>
              <w:spacing w:before="48" w:after="48"/>
              <w:rPr>
                <w:rFonts w:asciiTheme="minorHAnsi" w:hAnsiTheme="minorHAnsi"/>
                <w:szCs w:val="18"/>
              </w:rPr>
            </w:pPr>
            <w:r w:rsidRPr="006F7E94">
              <w:rPr>
                <w:rFonts w:asciiTheme="minorHAnsi" w:hAnsiTheme="minorHAnsi"/>
                <w:szCs w:val="18"/>
              </w:rPr>
              <w:t>2. Tillämpa omvårdnads-dokumentation</w:t>
            </w:r>
          </w:p>
        </w:tc>
        <w:tc>
          <w:tcPr>
            <w:tcW w:w="993" w:type="dxa"/>
          </w:tcPr>
          <w:p w14:paraId="222BD516" w14:textId="77777777" w:rsidR="001B719D" w:rsidRPr="006F7E94" w:rsidRDefault="001B719D" w:rsidP="00E43886">
            <w:pPr>
              <w:spacing w:before="48" w:after="48"/>
              <w:rPr>
                <w:rFonts w:asciiTheme="minorHAnsi" w:hAnsiTheme="minorHAnsi"/>
                <w:szCs w:val="18"/>
              </w:rPr>
            </w:pPr>
            <w:r w:rsidRPr="006F7E94">
              <w:rPr>
                <w:rFonts w:asciiTheme="minorHAnsi" w:hAnsiTheme="minorHAnsi"/>
              </w:rPr>
              <w:t>10, 17, 18</w:t>
            </w:r>
          </w:p>
        </w:tc>
        <w:tc>
          <w:tcPr>
            <w:tcW w:w="4670" w:type="dxa"/>
          </w:tcPr>
          <w:p w14:paraId="069A7860" w14:textId="19C429FB"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Genomfört läraktivitet</w:t>
            </w:r>
            <w:r>
              <w:rPr>
                <w:rFonts w:asciiTheme="minorHAnsi" w:hAnsiTheme="minorHAnsi"/>
                <w:szCs w:val="18"/>
              </w:rPr>
              <w:t xml:space="preserve"> </w:t>
            </w:r>
            <w:r w:rsidRPr="00305BEF">
              <w:rPr>
                <w:rFonts w:asciiTheme="minorHAnsi" w:hAnsiTheme="minorHAnsi"/>
                <w:szCs w:val="18"/>
              </w:rPr>
              <w:t xml:space="preserve">2 och 3 (se </w:t>
            </w:r>
            <w:r w:rsidR="00F302E4">
              <w:rPr>
                <w:rFonts w:asciiTheme="minorHAnsi" w:hAnsiTheme="minorHAnsi"/>
                <w:szCs w:val="18"/>
              </w:rPr>
              <w:t>dokument ”Obligatoriska läraktiviteter i OM123G”</w:t>
            </w:r>
            <w:r w:rsidRPr="00305BEF">
              <w:rPr>
                <w:rFonts w:asciiTheme="minorHAnsi" w:hAnsiTheme="minorHAnsi"/>
                <w:szCs w:val="18"/>
              </w:rPr>
              <w:t xml:space="preserve">). </w:t>
            </w:r>
          </w:p>
          <w:p w14:paraId="6F08A402"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Utfört omvårdnads</w:t>
            </w:r>
            <w:r>
              <w:rPr>
                <w:rFonts w:asciiTheme="minorHAnsi" w:hAnsiTheme="minorHAnsi"/>
                <w:szCs w:val="18"/>
              </w:rPr>
              <w:t>d</w:t>
            </w:r>
            <w:r w:rsidRPr="00305BEF">
              <w:rPr>
                <w:rFonts w:asciiTheme="minorHAnsi" w:hAnsiTheme="minorHAnsi"/>
                <w:szCs w:val="18"/>
              </w:rPr>
              <w:t>okumentation enligt omvårdnadsprocessens steg.</w:t>
            </w:r>
          </w:p>
          <w:p w14:paraId="3988D637"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Utgått från den enskilde patientens unika problem, behov, resurser och risker och dokumenterat utifrån dessa.</w:t>
            </w:r>
          </w:p>
          <w:p w14:paraId="518ECEA0"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 xml:space="preserve">Använt sig av ett lättförståeligt språk som inte kunnat uppfattas som kränkande. </w:t>
            </w:r>
          </w:p>
          <w:p w14:paraId="6E99B760"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 xml:space="preserve">Formulerat sig kort och tydligt, det vill säga inte så ordrikt att informationen försvinner i ovidkommande text, men inte heller så ordknappt att innehållet och sammanhanget blir lidande. </w:t>
            </w:r>
          </w:p>
          <w:p w14:paraId="1A1CC341" w14:textId="77777777" w:rsidR="001B719D" w:rsidRPr="00305BEF" w:rsidRDefault="001B719D" w:rsidP="00E43886">
            <w:pPr>
              <w:spacing w:before="48" w:after="48"/>
              <w:rPr>
                <w:rFonts w:asciiTheme="minorHAnsi" w:hAnsiTheme="minorHAnsi"/>
                <w:szCs w:val="18"/>
              </w:rPr>
            </w:pPr>
            <w:r>
              <w:rPr>
                <w:rFonts w:asciiTheme="minorHAnsi" w:hAnsiTheme="minorHAnsi"/>
                <w:szCs w:val="18"/>
              </w:rPr>
              <w:t>-</w:t>
            </w:r>
            <w:r w:rsidRPr="00305BEF">
              <w:rPr>
                <w:rFonts w:asciiTheme="minorHAnsi" w:hAnsiTheme="minorHAnsi"/>
                <w:szCs w:val="18"/>
              </w:rPr>
              <w:t>Visat teoretisk kunskap inom området genom att på VFU-platsen, exempelvis i samband med reflektion tillsammans med handledaren, delge innehåll ur kurslitteraturen eller annan relevant källa som ligger till grund för det arbete man utfört.</w:t>
            </w:r>
          </w:p>
        </w:tc>
      </w:tr>
      <w:tr w:rsidR="001B719D" w14:paraId="1637E83F" w14:textId="77777777" w:rsidTr="00E43886">
        <w:trPr>
          <w:cnfStyle w:val="000000010000" w:firstRow="0" w:lastRow="0" w:firstColumn="0" w:lastColumn="0" w:oddVBand="0" w:evenVBand="0" w:oddHBand="0" w:evenHBand="1" w:firstRowFirstColumn="0" w:firstRowLastColumn="0" w:lastRowFirstColumn="0" w:lastRowLastColumn="0"/>
        </w:trPr>
        <w:tc>
          <w:tcPr>
            <w:tcW w:w="1696" w:type="dxa"/>
          </w:tcPr>
          <w:p w14:paraId="04EA7998" w14:textId="77777777" w:rsidR="001B719D" w:rsidRPr="00305BEF" w:rsidRDefault="001B719D" w:rsidP="00E43886">
            <w:pPr>
              <w:spacing w:before="48" w:after="48"/>
              <w:rPr>
                <w:rFonts w:asciiTheme="minorHAnsi" w:hAnsiTheme="minorHAnsi"/>
                <w:szCs w:val="18"/>
              </w:rPr>
            </w:pPr>
            <w:r w:rsidRPr="00305BEF">
              <w:rPr>
                <w:rFonts w:asciiTheme="minorHAnsi" w:hAnsiTheme="minorHAnsi"/>
              </w:rPr>
              <w:t>3. Tillämpa effektiv och säker kommunikation mellan olika professioner</w:t>
            </w:r>
          </w:p>
        </w:tc>
        <w:tc>
          <w:tcPr>
            <w:tcW w:w="993" w:type="dxa"/>
          </w:tcPr>
          <w:p w14:paraId="3247734B" w14:textId="77777777" w:rsidR="001B719D" w:rsidRPr="00305BEF" w:rsidRDefault="001B719D" w:rsidP="00E43886">
            <w:pPr>
              <w:spacing w:before="48" w:after="48"/>
              <w:rPr>
                <w:rFonts w:asciiTheme="minorHAnsi" w:hAnsiTheme="minorHAnsi"/>
                <w:szCs w:val="18"/>
              </w:rPr>
            </w:pPr>
            <w:r w:rsidRPr="00305BEF">
              <w:rPr>
                <w:rFonts w:asciiTheme="minorHAnsi" w:hAnsiTheme="minorHAnsi"/>
                <w:szCs w:val="18"/>
              </w:rPr>
              <w:t>3, 5, 10, 17</w:t>
            </w:r>
          </w:p>
        </w:tc>
        <w:tc>
          <w:tcPr>
            <w:tcW w:w="4670" w:type="dxa"/>
          </w:tcPr>
          <w:p w14:paraId="7A1ECB20" w14:textId="6FE4BDE8"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Genomfört läraktivitet 5 (se</w:t>
            </w:r>
            <w:r w:rsidR="00F302E4">
              <w:rPr>
                <w:rFonts w:asciiTheme="minorHAnsi" w:hAnsiTheme="minorHAnsi"/>
                <w:szCs w:val="18"/>
              </w:rPr>
              <w:t xml:space="preserve"> </w:t>
            </w:r>
            <w:r w:rsidR="00F302E4">
              <w:rPr>
                <w:rFonts w:asciiTheme="minorHAnsi" w:hAnsiTheme="minorHAnsi"/>
                <w:szCs w:val="18"/>
              </w:rPr>
              <w:t>dokument ”Obligatoriska läraktiviteter i OM123G”</w:t>
            </w:r>
            <w:r w:rsidRPr="00305BEF">
              <w:rPr>
                <w:rFonts w:asciiTheme="minorHAnsi" w:hAnsiTheme="minorHAnsi"/>
                <w:szCs w:val="18"/>
              </w:rPr>
              <w:t>).</w:t>
            </w:r>
          </w:p>
          <w:p w14:paraId="0A638463"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 xml:space="preserve">Samverkat med olika professioner, exempelvis sjuksköterskor, läkare, undersköterskor, fysioterapeuter, arbetsterapeuter etcetera, kring patientens vård. </w:t>
            </w:r>
          </w:p>
          <w:p w14:paraId="26DA83E3"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I samverkan kommunicerat tydligt och strukturerat genom att vara väl förberedd och insatt i den situation/den patient samverkan kretsar kring, genom att använda sig av ett lättförståeligt språk, genom att uttrycka sig kort och tydligt, det vill säga inte så ordrikt att informationen försvinner i ovidkommande prat, men inte heller så ordknappt att innehållet och sammanhanget blir lidande, och genom korrekt användning av kommunikationsmodellen SBAR vid informationsöverföring, där situation, aktuellt, bakgrund och rekommendation tydligt framgått.</w:t>
            </w:r>
          </w:p>
          <w:p w14:paraId="28025E9A" w14:textId="77777777" w:rsidR="001B719D" w:rsidRDefault="001B719D" w:rsidP="00E43886">
            <w:pPr>
              <w:spacing w:before="48" w:after="48"/>
              <w:rPr>
                <w:szCs w:val="18"/>
              </w:rPr>
            </w:pPr>
            <w:r>
              <w:rPr>
                <w:rFonts w:asciiTheme="minorHAnsi" w:hAnsiTheme="minorHAnsi"/>
                <w:szCs w:val="18"/>
              </w:rPr>
              <w:lastRenderedPageBreak/>
              <w:t>-</w:t>
            </w:r>
            <w:r w:rsidRPr="00305BEF">
              <w:rPr>
                <w:rFonts w:asciiTheme="minorHAnsi" w:hAnsiTheme="minorHAnsi"/>
                <w:szCs w:val="18"/>
              </w:rPr>
              <w:t xml:space="preserve">Säkerställt och följt upp den egna och den andres/de andras förståelse av kommunikationen, ordinationer etcetera, genom att ge en closed loop eller ställa följdfrågor. </w:t>
            </w:r>
          </w:p>
          <w:p w14:paraId="7DF40A31" w14:textId="77777777" w:rsidR="001B719D" w:rsidRPr="00305BEF" w:rsidRDefault="001B719D" w:rsidP="00E43886">
            <w:pPr>
              <w:spacing w:before="48" w:after="48"/>
              <w:rPr>
                <w:rFonts w:asciiTheme="minorHAnsi" w:hAnsiTheme="minorHAnsi"/>
                <w:szCs w:val="18"/>
              </w:rPr>
            </w:pPr>
            <w:r>
              <w:rPr>
                <w:rFonts w:asciiTheme="minorHAnsi" w:hAnsiTheme="minorHAnsi"/>
                <w:szCs w:val="18"/>
              </w:rPr>
              <w:t>-</w:t>
            </w:r>
            <w:r w:rsidRPr="00305BEF">
              <w:rPr>
                <w:rFonts w:asciiTheme="minorHAnsi" w:hAnsiTheme="minorHAnsi"/>
                <w:szCs w:val="18"/>
              </w:rPr>
              <w:t>Visat teoretisk kunskap inom området genom att på VFU-platsen, exempelvis i samband med reflektion tillsammans med handledaren, delge innehåll ur kurslitteraturen eller annan relevant källa som ligger till grund för det arbete man utfört.</w:t>
            </w:r>
          </w:p>
        </w:tc>
      </w:tr>
      <w:tr w:rsidR="001B719D" w14:paraId="3015FE66" w14:textId="77777777" w:rsidTr="00E43886">
        <w:trPr>
          <w:cnfStyle w:val="000000100000" w:firstRow="0" w:lastRow="0" w:firstColumn="0" w:lastColumn="0" w:oddVBand="0" w:evenVBand="0" w:oddHBand="1" w:evenHBand="0" w:firstRowFirstColumn="0" w:firstRowLastColumn="0" w:lastRowFirstColumn="0" w:lastRowLastColumn="0"/>
        </w:trPr>
        <w:tc>
          <w:tcPr>
            <w:tcW w:w="1696" w:type="dxa"/>
          </w:tcPr>
          <w:p w14:paraId="79D588D5" w14:textId="77777777" w:rsidR="001B719D" w:rsidRPr="00305BEF" w:rsidRDefault="001B719D" w:rsidP="00E43886">
            <w:pPr>
              <w:spacing w:before="48" w:after="48"/>
              <w:rPr>
                <w:rFonts w:asciiTheme="minorHAnsi" w:hAnsiTheme="minorHAnsi"/>
                <w:szCs w:val="18"/>
              </w:rPr>
            </w:pPr>
            <w:r w:rsidRPr="00305BEF">
              <w:rPr>
                <w:rFonts w:asciiTheme="minorHAnsi" w:hAnsiTheme="minorHAnsi"/>
              </w:rPr>
              <w:lastRenderedPageBreak/>
              <w:t>5. Planera och genomföra samtal och undervisning baserat på ett personcentrerat förhållningssätt</w:t>
            </w:r>
          </w:p>
        </w:tc>
        <w:tc>
          <w:tcPr>
            <w:tcW w:w="993" w:type="dxa"/>
          </w:tcPr>
          <w:p w14:paraId="0FEF4C51" w14:textId="77777777" w:rsidR="001B719D" w:rsidRPr="00305BEF" w:rsidRDefault="001B719D" w:rsidP="00E43886">
            <w:pPr>
              <w:spacing w:before="48" w:after="48"/>
              <w:rPr>
                <w:rFonts w:asciiTheme="minorHAnsi" w:hAnsiTheme="minorHAnsi"/>
                <w:szCs w:val="18"/>
              </w:rPr>
            </w:pPr>
            <w:r w:rsidRPr="00305BEF">
              <w:rPr>
                <w:rFonts w:asciiTheme="minorHAnsi" w:hAnsiTheme="minorHAnsi"/>
              </w:rPr>
              <w:t>1, 2, 4, 5, 17, 18</w:t>
            </w:r>
          </w:p>
        </w:tc>
        <w:tc>
          <w:tcPr>
            <w:tcW w:w="4670" w:type="dxa"/>
          </w:tcPr>
          <w:p w14:paraId="6A4F797E" w14:textId="3EB14DD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 xml:space="preserve">Genomfört läraktivitet </w:t>
            </w:r>
            <w:r>
              <w:rPr>
                <w:rFonts w:asciiTheme="minorHAnsi" w:hAnsiTheme="minorHAnsi"/>
                <w:szCs w:val="18"/>
              </w:rPr>
              <w:t xml:space="preserve">1, </w:t>
            </w:r>
            <w:r w:rsidRPr="00305BEF">
              <w:rPr>
                <w:rFonts w:asciiTheme="minorHAnsi" w:hAnsiTheme="minorHAnsi"/>
                <w:szCs w:val="18"/>
              </w:rPr>
              <w:t>2 och 3 (se</w:t>
            </w:r>
            <w:r w:rsidR="00F302E4">
              <w:rPr>
                <w:rFonts w:asciiTheme="minorHAnsi" w:hAnsiTheme="minorHAnsi"/>
                <w:szCs w:val="18"/>
              </w:rPr>
              <w:t xml:space="preserve"> </w:t>
            </w:r>
            <w:r w:rsidR="00F302E4">
              <w:rPr>
                <w:rFonts w:asciiTheme="minorHAnsi" w:hAnsiTheme="minorHAnsi"/>
                <w:szCs w:val="18"/>
              </w:rPr>
              <w:t>dokument ”Obligatoriska läraktiviteter i OM123G”</w:t>
            </w:r>
            <w:r w:rsidRPr="00305BEF">
              <w:rPr>
                <w:rFonts w:asciiTheme="minorHAnsi" w:hAnsiTheme="minorHAnsi"/>
                <w:szCs w:val="18"/>
              </w:rPr>
              <w:t xml:space="preserve">). </w:t>
            </w:r>
          </w:p>
          <w:p w14:paraId="05F4CE37"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 xml:space="preserve">Planerat samtal och undervisning utifrån den enskilde patientens berättelse, förmågor och behov genom att samla relevant data från patienten, eventuella närstående, patientjournalen och vårdteamet. </w:t>
            </w:r>
          </w:p>
          <w:p w14:paraId="1B97B5A0"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 xml:space="preserve">Utifrån insamlade data tagit ställning till hur samtal och undervisning kan genomföras utifrån patientens problem, behov, resurser och risker, därefter genomfört samtal och undervisning utifrån dessa ställningstaganden. </w:t>
            </w:r>
          </w:p>
          <w:p w14:paraId="261F83F5"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 xml:space="preserve">I samtalet tillämpat en god samtalsstruktur bestående av inledning, genomförande och avslutning och använt samtalstekniker lämpliga vid samtal utifrån ett personcentrerat förhållningssätt, som till exempel: öppna/slutna frågor, lyssnande, uppmuntran, spegling, sammanfattning. Beaktat de didaktiska frågorna ”Vad?”, ”Hur?”, ”Varför?” i planering och genomförande av samtal och undervisning. </w:t>
            </w:r>
          </w:p>
          <w:p w14:paraId="221616C3"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 xml:space="preserve">Efter genomfört samtal och undervisning följt upp hur väl patienten förstått innehållet i och betydelsen av det som avhandlats genom att exempelvis be patienten återberätta, ställa frågor etcetera. </w:t>
            </w:r>
          </w:p>
          <w:p w14:paraId="4473F8A0" w14:textId="77777777" w:rsidR="001B719D" w:rsidRPr="00305BEF" w:rsidRDefault="001B719D" w:rsidP="00E43886">
            <w:pPr>
              <w:spacing w:before="48" w:after="48"/>
              <w:rPr>
                <w:rFonts w:asciiTheme="minorHAnsi" w:hAnsiTheme="minorHAnsi"/>
                <w:szCs w:val="18"/>
              </w:rPr>
            </w:pPr>
            <w:r>
              <w:rPr>
                <w:rFonts w:asciiTheme="minorHAnsi" w:hAnsiTheme="minorHAnsi"/>
                <w:szCs w:val="18"/>
              </w:rPr>
              <w:t>-</w:t>
            </w:r>
            <w:r w:rsidRPr="00305BEF">
              <w:rPr>
                <w:rFonts w:asciiTheme="minorHAnsi" w:hAnsiTheme="minorHAnsi"/>
                <w:szCs w:val="18"/>
              </w:rPr>
              <w:t>Visat teoretisk kunskap inom området genom att på VFU-platsen, exempelvis i samband med reflektion tillsammans med handledaren, delge innehåll ur kurslitteraturen eller annan relevant källa som ligger till grund för det arbete man utfört.</w:t>
            </w:r>
          </w:p>
        </w:tc>
      </w:tr>
      <w:tr w:rsidR="001B719D" w14:paraId="06106509" w14:textId="77777777" w:rsidTr="00E43886">
        <w:trPr>
          <w:cnfStyle w:val="000000010000" w:firstRow="0" w:lastRow="0" w:firstColumn="0" w:lastColumn="0" w:oddVBand="0" w:evenVBand="0" w:oddHBand="0" w:evenHBand="1" w:firstRowFirstColumn="0" w:firstRowLastColumn="0" w:lastRowFirstColumn="0" w:lastRowLastColumn="0"/>
        </w:trPr>
        <w:tc>
          <w:tcPr>
            <w:tcW w:w="1696" w:type="dxa"/>
          </w:tcPr>
          <w:p w14:paraId="56CD5496" w14:textId="77777777" w:rsidR="001B719D" w:rsidRPr="00305BEF" w:rsidRDefault="001B719D" w:rsidP="00E43886">
            <w:pPr>
              <w:spacing w:before="48" w:after="48"/>
              <w:rPr>
                <w:rFonts w:asciiTheme="minorHAnsi" w:hAnsiTheme="minorHAnsi"/>
                <w:szCs w:val="18"/>
              </w:rPr>
            </w:pPr>
            <w:r w:rsidRPr="00305BEF">
              <w:rPr>
                <w:rFonts w:asciiTheme="minorHAnsi" w:hAnsiTheme="minorHAnsi"/>
              </w:rPr>
              <w:t>6. Tillämpa relevanta lagar och författningar för att säkerställa personcentrerad och patientsäker vård</w:t>
            </w:r>
          </w:p>
        </w:tc>
        <w:tc>
          <w:tcPr>
            <w:tcW w:w="993" w:type="dxa"/>
          </w:tcPr>
          <w:p w14:paraId="1E32EDEA" w14:textId="77777777" w:rsidR="001B719D" w:rsidRPr="00305BEF" w:rsidRDefault="001B719D" w:rsidP="00E43886">
            <w:pPr>
              <w:spacing w:before="48" w:after="48"/>
              <w:rPr>
                <w:rFonts w:asciiTheme="minorHAnsi" w:hAnsiTheme="minorHAnsi"/>
                <w:szCs w:val="18"/>
              </w:rPr>
            </w:pPr>
            <w:r w:rsidRPr="00305BEF">
              <w:rPr>
                <w:rFonts w:asciiTheme="minorHAnsi" w:hAnsiTheme="minorHAnsi"/>
              </w:rPr>
              <w:t>1, 2, 3, 4, 5, 10, 11, 12, 16, 17, 18</w:t>
            </w:r>
          </w:p>
        </w:tc>
        <w:tc>
          <w:tcPr>
            <w:tcW w:w="4670" w:type="dxa"/>
          </w:tcPr>
          <w:p w14:paraId="22DDE14F" w14:textId="2A3D04F9"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 xml:space="preserve">Genomfört läraktivitet </w:t>
            </w:r>
            <w:r>
              <w:rPr>
                <w:rFonts w:asciiTheme="minorHAnsi" w:hAnsiTheme="minorHAnsi"/>
                <w:szCs w:val="18"/>
              </w:rPr>
              <w:t xml:space="preserve">1, </w:t>
            </w:r>
            <w:r w:rsidRPr="00305BEF">
              <w:rPr>
                <w:rFonts w:asciiTheme="minorHAnsi" w:hAnsiTheme="minorHAnsi"/>
                <w:szCs w:val="18"/>
              </w:rPr>
              <w:t>2, 3 och 4 (se</w:t>
            </w:r>
            <w:r w:rsidR="00F302E4">
              <w:rPr>
                <w:rFonts w:asciiTheme="minorHAnsi" w:hAnsiTheme="minorHAnsi"/>
                <w:szCs w:val="18"/>
              </w:rPr>
              <w:t xml:space="preserve"> </w:t>
            </w:r>
            <w:r w:rsidR="00F302E4">
              <w:rPr>
                <w:rFonts w:asciiTheme="minorHAnsi" w:hAnsiTheme="minorHAnsi"/>
                <w:szCs w:val="18"/>
              </w:rPr>
              <w:t>dokument ”Obligatoriska läraktiviteter i OM123G”</w:t>
            </w:r>
            <w:r w:rsidRPr="00305BEF">
              <w:rPr>
                <w:rFonts w:asciiTheme="minorHAnsi" w:hAnsiTheme="minorHAnsi"/>
                <w:szCs w:val="18"/>
              </w:rPr>
              <w:t xml:space="preserve">). </w:t>
            </w:r>
          </w:p>
          <w:p w14:paraId="35194920"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 xml:space="preserve">Visat kunskap och förståelse för lagar och författningar som syftar till att säkerställa personcentrerad och patientsäker vård genom att utföra arbetet enligt dessa. </w:t>
            </w:r>
          </w:p>
          <w:p w14:paraId="261717A9"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Lyssnat på och beaktat patientens/närståendes berättelse och gjort dem delaktiga i vården.</w:t>
            </w:r>
          </w:p>
          <w:p w14:paraId="5EF3695D" w14:textId="77777777" w:rsidR="001B719D" w:rsidRDefault="001B719D" w:rsidP="00E43886">
            <w:pPr>
              <w:spacing w:before="48" w:after="48"/>
              <w:rPr>
                <w:szCs w:val="18"/>
              </w:rPr>
            </w:pPr>
            <w:r>
              <w:rPr>
                <w:rFonts w:asciiTheme="minorHAnsi" w:hAnsiTheme="minorHAnsi"/>
                <w:szCs w:val="18"/>
              </w:rPr>
              <w:lastRenderedPageBreak/>
              <w:t>-</w:t>
            </w:r>
            <w:r w:rsidRPr="00305BEF">
              <w:rPr>
                <w:rFonts w:asciiTheme="minorHAnsi" w:hAnsiTheme="minorHAnsi"/>
                <w:szCs w:val="18"/>
              </w:rPr>
              <w:t xml:space="preserve">Arbetat på ett sådant sätt att patientsäkerheten inte äventyrats, exempelvis genom att säkerställa patientens identitet och uppmärksamma eventuell överkänslighet/allergi i relevanta situationer, följa vårdhygieniska principer, identifiera risker för vårdskador, hantera och förvara läkemedel, avfall etcetera på korrekt sätt. </w:t>
            </w:r>
          </w:p>
          <w:p w14:paraId="3B1DECC0" w14:textId="77777777" w:rsidR="001B719D" w:rsidRPr="00305BEF" w:rsidRDefault="001B719D" w:rsidP="00E43886">
            <w:pPr>
              <w:spacing w:before="48" w:after="48"/>
              <w:rPr>
                <w:rFonts w:asciiTheme="minorHAnsi" w:hAnsiTheme="minorHAnsi"/>
                <w:szCs w:val="18"/>
              </w:rPr>
            </w:pPr>
            <w:r>
              <w:rPr>
                <w:rFonts w:asciiTheme="minorHAnsi" w:hAnsiTheme="minorHAnsi"/>
                <w:szCs w:val="18"/>
              </w:rPr>
              <w:t>-</w:t>
            </w:r>
            <w:r w:rsidRPr="00305BEF">
              <w:rPr>
                <w:rFonts w:asciiTheme="minorHAnsi" w:hAnsiTheme="minorHAnsi"/>
                <w:szCs w:val="18"/>
              </w:rPr>
              <w:t>Visat teoretisk kunskap och förståelse kring lagar och författningar som syftar till att säkerställa personcentrerad och patientsäker vård genom att på VFU-platsen bidra med teoretiska kunskaper kring detta och tillsammans med handledaren reflektera kring situationer på VFU-platsen utifrån perspektiven personcentrering och patientsäkerhet.</w:t>
            </w:r>
          </w:p>
        </w:tc>
      </w:tr>
      <w:tr w:rsidR="001B719D" w14:paraId="1A0B1B4F" w14:textId="77777777" w:rsidTr="00E43886">
        <w:trPr>
          <w:cnfStyle w:val="000000100000" w:firstRow="0" w:lastRow="0" w:firstColumn="0" w:lastColumn="0" w:oddVBand="0" w:evenVBand="0" w:oddHBand="1" w:evenHBand="0" w:firstRowFirstColumn="0" w:firstRowLastColumn="0" w:lastRowFirstColumn="0" w:lastRowLastColumn="0"/>
        </w:trPr>
        <w:tc>
          <w:tcPr>
            <w:tcW w:w="1696" w:type="dxa"/>
          </w:tcPr>
          <w:p w14:paraId="3E00B13C" w14:textId="77777777" w:rsidR="001B719D" w:rsidRPr="00305BEF" w:rsidRDefault="001B719D" w:rsidP="00E43886">
            <w:pPr>
              <w:spacing w:before="48" w:after="48"/>
              <w:rPr>
                <w:rFonts w:asciiTheme="minorHAnsi" w:hAnsiTheme="minorHAnsi"/>
                <w:szCs w:val="18"/>
              </w:rPr>
            </w:pPr>
            <w:r w:rsidRPr="00305BEF">
              <w:rPr>
                <w:rFonts w:asciiTheme="minorHAnsi" w:hAnsiTheme="minorHAnsi"/>
              </w:rPr>
              <w:lastRenderedPageBreak/>
              <w:t>7. Tillämpa information och undervisning i möten med patienter i samband med tillämpandet av patientsäker medicinsk teknik</w:t>
            </w:r>
          </w:p>
        </w:tc>
        <w:tc>
          <w:tcPr>
            <w:tcW w:w="993" w:type="dxa"/>
          </w:tcPr>
          <w:p w14:paraId="3B9C0FA8" w14:textId="77777777" w:rsidR="001B719D" w:rsidRPr="00305BEF" w:rsidRDefault="001B719D" w:rsidP="00E43886">
            <w:pPr>
              <w:spacing w:before="48" w:after="48"/>
              <w:rPr>
                <w:rFonts w:asciiTheme="minorHAnsi" w:hAnsiTheme="minorHAnsi"/>
                <w:szCs w:val="18"/>
              </w:rPr>
            </w:pPr>
            <w:r w:rsidRPr="00305BEF">
              <w:rPr>
                <w:rFonts w:asciiTheme="minorHAnsi" w:hAnsiTheme="minorHAnsi"/>
              </w:rPr>
              <w:t>1, 4, 5, 11, 12, 16, 17, 18</w:t>
            </w:r>
          </w:p>
        </w:tc>
        <w:tc>
          <w:tcPr>
            <w:tcW w:w="4670" w:type="dxa"/>
          </w:tcPr>
          <w:p w14:paraId="6D117718" w14:textId="2DF79213"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Genomfört läraktivitet 3 (</w:t>
            </w:r>
            <w:r w:rsidR="00F302E4">
              <w:rPr>
                <w:rFonts w:asciiTheme="minorHAnsi" w:hAnsiTheme="minorHAnsi"/>
                <w:szCs w:val="18"/>
              </w:rPr>
              <w:t xml:space="preserve">se </w:t>
            </w:r>
            <w:r w:rsidR="00F302E4">
              <w:rPr>
                <w:rFonts w:asciiTheme="minorHAnsi" w:hAnsiTheme="minorHAnsi"/>
                <w:szCs w:val="18"/>
              </w:rPr>
              <w:t>dokument ”Obligatoriska läraktiviteter i OM123G”</w:t>
            </w:r>
            <w:r w:rsidRPr="00305BEF">
              <w:rPr>
                <w:rFonts w:asciiTheme="minorHAnsi" w:hAnsiTheme="minorHAnsi"/>
                <w:szCs w:val="18"/>
              </w:rPr>
              <w:t xml:space="preserve">). </w:t>
            </w:r>
          </w:p>
          <w:p w14:paraId="5212D678"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 xml:space="preserve">Informerat och undervisat en patient i samband med en undersökning eller behandling, exempelvis blodtryckskontroll, venös eller kapillär blodprovstagning, administrering av subkutan eller intramuskulär injektion, administrering av infusion eller kateterisering av urinblåsa. </w:t>
            </w:r>
          </w:p>
          <w:p w14:paraId="37BA9216"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 xml:space="preserve">Förberett sig dels genom att läsa på om aktuell undersökning eller behandling i relevant källa, exempelvis Vårdhandboken, kurslitteratur och/eller lokala anvisningar, dels genom att samla relevant data från patienten, eventuella närstående, patientjournalen och vårdteamet för att kunna identifiera individuella problem, behov, resurser och risker för just den enskilde patienten och kunna planera och genomföra informationen och undervisningen utifrån dessa. </w:t>
            </w:r>
          </w:p>
          <w:p w14:paraId="0B831D54"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 xml:space="preserve">Tillämpat en god samtalsstruktur bestående av inledning, genomförande och avslutning och använt samtalstekniker lämpliga vid samtal utifrån ett personcentrerat förhållningssätt, som till exempel: öppna/slutna frågor, lyssnande, uppmuntran, spegling, sammanfattning. </w:t>
            </w:r>
          </w:p>
          <w:p w14:paraId="4008CFFF"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 xml:space="preserve">Beaktat de didaktiska frågorna ”Vad?”, ”Hur?”, ”Varför?” i planering och genomförande av information och undervisning.  </w:t>
            </w:r>
          </w:p>
          <w:p w14:paraId="2D20311F"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 xml:space="preserve">Genomfört undersökningen eller behandlingen på ett sådant sätt att patientsäkerheten inte äventyrats, genom att visa säkerhet i det praktiska genomförandet, följa det som exempelvis Vårdhandboken, kurslitteraturen och/eller lokala föreskrifter föreskriver, säkerställa patientens identitet och uppmärksamma eventuell </w:t>
            </w:r>
            <w:r w:rsidRPr="00305BEF">
              <w:rPr>
                <w:rFonts w:asciiTheme="minorHAnsi" w:hAnsiTheme="minorHAnsi"/>
                <w:szCs w:val="18"/>
              </w:rPr>
              <w:lastRenderedPageBreak/>
              <w:t xml:space="preserve">överkänslighet/allergi i relevanta situationer, följa vårdhygieniska principer, identifiera risker för vårdskador, hantera och förvara läkemedel, avfall på korrekt sätt etcetera. </w:t>
            </w:r>
          </w:p>
          <w:p w14:paraId="470930AD" w14:textId="77777777" w:rsidR="001B719D" w:rsidRDefault="001B719D" w:rsidP="00E43886">
            <w:pPr>
              <w:spacing w:before="48" w:after="48"/>
              <w:rPr>
                <w:szCs w:val="18"/>
              </w:rPr>
            </w:pPr>
            <w:r>
              <w:rPr>
                <w:rFonts w:asciiTheme="minorHAnsi" w:hAnsiTheme="minorHAnsi"/>
                <w:szCs w:val="18"/>
              </w:rPr>
              <w:t>-</w:t>
            </w:r>
            <w:r w:rsidRPr="00305BEF">
              <w:rPr>
                <w:rFonts w:asciiTheme="minorHAnsi" w:hAnsiTheme="minorHAnsi"/>
                <w:szCs w:val="18"/>
              </w:rPr>
              <w:t xml:space="preserve">Efter genomförd undersökning och behandling med tillhörande information och undervisning följt upp hur väl patienten förstått innehållet i och betydelsen av det som avhandlats genom att exempelvis be patienten återberätta, ställa frågor etcetera. </w:t>
            </w:r>
          </w:p>
          <w:p w14:paraId="469D4273" w14:textId="77777777" w:rsidR="001B719D" w:rsidRPr="00305BEF" w:rsidRDefault="001B719D" w:rsidP="00E43886">
            <w:pPr>
              <w:spacing w:before="48" w:after="48"/>
              <w:rPr>
                <w:rFonts w:asciiTheme="minorHAnsi" w:hAnsiTheme="minorHAnsi"/>
                <w:szCs w:val="18"/>
              </w:rPr>
            </w:pPr>
            <w:r>
              <w:rPr>
                <w:rFonts w:asciiTheme="minorHAnsi" w:hAnsiTheme="minorHAnsi"/>
                <w:szCs w:val="18"/>
              </w:rPr>
              <w:t>-</w:t>
            </w:r>
            <w:r w:rsidRPr="00305BEF">
              <w:rPr>
                <w:rFonts w:asciiTheme="minorHAnsi" w:hAnsiTheme="minorHAnsi"/>
                <w:szCs w:val="18"/>
              </w:rPr>
              <w:t>Visat teoretisk kunskap inom området genom att på VFU-platsen, exempelvis i samband med reflektion tillsammans med handledaren, delge innehåll ur kurslitteraturen eller annan relevant källa som ligger till grund för det arbete man utfört.</w:t>
            </w:r>
          </w:p>
        </w:tc>
      </w:tr>
      <w:bookmarkEnd w:id="0"/>
    </w:tbl>
    <w:p w14:paraId="37235DE5" w14:textId="77777777" w:rsidR="001B719D" w:rsidRDefault="001B719D" w:rsidP="001B719D"/>
    <w:p w14:paraId="62D5FCDF" w14:textId="3E8AD553" w:rsidR="001B719D" w:rsidRPr="00BD5E32" w:rsidRDefault="00BD5E32" w:rsidP="001B719D">
      <w:pPr>
        <w:rPr>
          <w:b/>
          <w:bCs/>
        </w:rPr>
      </w:pPr>
      <w:r w:rsidRPr="00BD5E32">
        <w:rPr>
          <w:b/>
          <w:bCs/>
        </w:rPr>
        <w:t>AssCE-punkterna 6, 7, 8, 9, 13, 14, 15, 19, 20 och 21 utgår.</w:t>
      </w:r>
    </w:p>
    <w:p w14:paraId="4652D951" w14:textId="77777777" w:rsidR="001B719D" w:rsidRDefault="001B719D" w:rsidP="001B719D"/>
    <w:p w14:paraId="7367DE40" w14:textId="77777777" w:rsidR="001B719D" w:rsidRDefault="001B719D" w:rsidP="001B719D"/>
    <w:p w14:paraId="69ABB60E" w14:textId="77777777" w:rsidR="00445860" w:rsidRPr="00AC5EF1" w:rsidRDefault="00445860" w:rsidP="00AC5EF1"/>
    <w:sectPr w:rsidR="00445860" w:rsidRPr="00AC5EF1"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3E7EE" w14:textId="77777777" w:rsidR="008A76C1" w:rsidRDefault="008A76C1" w:rsidP="00E25647">
      <w:pPr>
        <w:spacing w:line="240" w:lineRule="auto"/>
      </w:pPr>
      <w:r>
        <w:separator/>
      </w:r>
    </w:p>
  </w:endnote>
  <w:endnote w:type="continuationSeparator" w:id="0">
    <w:p w14:paraId="478C5248" w14:textId="77777777" w:rsidR="008A76C1" w:rsidRDefault="008A76C1"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1AF4"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F25C"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ACF04"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FADD0" w14:textId="77777777" w:rsidR="008A76C1" w:rsidRPr="001565B5" w:rsidRDefault="008A76C1" w:rsidP="001565B5">
      <w:pPr>
        <w:pStyle w:val="Sidfot"/>
      </w:pPr>
    </w:p>
  </w:footnote>
  <w:footnote w:type="continuationSeparator" w:id="0">
    <w:p w14:paraId="7FF9A6B7" w14:textId="77777777" w:rsidR="008A76C1" w:rsidRDefault="008A76C1"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29A6"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4FE0"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9AC1"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89881197">
    <w:abstractNumId w:val="9"/>
  </w:num>
  <w:num w:numId="2" w16cid:durableId="1999190465">
    <w:abstractNumId w:val="8"/>
  </w:num>
  <w:num w:numId="3" w16cid:durableId="1214271159">
    <w:abstractNumId w:val="5"/>
  </w:num>
  <w:num w:numId="4" w16cid:durableId="1113327120">
    <w:abstractNumId w:val="4"/>
  </w:num>
  <w:num w:numId="5" w16cid:durableId="240414079">
    <w:abstractNumId w:val="9"/>
  </w:num>
  <w:num w:numId="6" w16cid:durableId="1315453683">
    <w:abstractNumId w:val="3"/>
  </w:num>
  <w:num w:numId="7" w16cid:durableId="1392147772">
    <w:abstractNumId w:val="2"/>
  </w:num>
  <w:num w:numId="8" w16cid:durableId="175271396">
    <w:abstractNumId w:val="1"/>
  </w:num>
  <w:num w:numId="9" w16cid:durableId="1407608250">
    <w:abstractNumId w:val="0"/>
  </w:num>
  <w:num w:numId="10" w16cid:durableId="581715984">
    <w:abstractNumId w:val="7"/>
  </w:num>
  <w:num w:numId="11" w16cid:durableId="4518305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C1"/>
    <w:rsid w:val="0000059E"/>
    <w:rsid w:val="00002C1C"/>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B719D"/>
    <w:rsid w:val="001D499C"/>
    <w:rsid w:val="001E2799"/>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208B"/>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4E1F25"/>
    <w:rsid w:val="00521985"/>
    <w:rsid w:val="00526960"/>
    <w:rsid w:val="00545972"/>
    <w:rsid w:val="005804DF"/>
    <w:rsid w:val="0058105A"/>
    <w:rsid w:val="005A0773"/>
    <w:rsid w:val="005B1832"/>
    <w:rsid w:val="005E3AF4"/>
    <w:rsid w:val="005F266D"/>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5B9C"/>
    <w:rsid w:val="00803397"/>
    <w:rsid w:val="00804A07"/>
    <w:rsid w:val="00830F24"/>
    <w:rsid w:val="00836BFB"/>
    <w:rsid w:val="00842A5F"/>
    <w:rsid w:val="00847DB3"/>
    <w:rsid w:val="00851366"/>
    <w:rsid w:val="00881FF0"/>
    <w:rsid w:val="008A76C1"/>
    <w:rsid w:val="008B5138"/>
    <w:rsid w:val="008D0A08"/>
    <w:rsid w:val="008D2DF7"/>
    <w:rsid w:val="008F3D28"/>
    <w:rsid w:val="009161BE"/>
    <w:rsid w:val="00937407"/>
    <w:rsid w:val="00952791"/>
    <w:rsid w:val="00952B2F"/>
    <w:rsid w:val="009604E0"/>
    <w:rsid w:val="00970E4C"/>
    <w:rsid w:val="00971A6A"/>
    <w:rsid w:val="00992047"/>
    <w:rsid w:val="009921E7"/>
    <w:rsid w:val="009B454F"/>
    <w:rsid w:val="009B678E"/>
    <w:rsid w:val="009D59CA"/>
    <w:rsid w:val="009F7E8F"/>
    <w:rsid w:val="00A03753"/>
    <w:rsid w:val="00A16324"/>
    <w:rsid w:val="00A55BE8"/>
    <w:rsid w:val="00A634D2"/>
    <w:rsid w:val="00A66AB8"/>
    <w:rsid w:val="00A83BA8"/>
    <w:rsid w:val="00A91E79"/>
    <w:rsid w:val="00A94F83"/>
    <w:rsid w:val="00AB4043"/>
    <w:rsid w:val="00AB49A3"/>
    <w:rsid w:val="00AC5EF1"/>
    <w:rsid w:val="00AD4A6E"/>
    <w:rsid w:val="00AF62BD"/>
    <w:rsid w:val="00B00D17"/>
    <w:rsid w:val="00B13B81"/>
    <w:rsid w:val="00B16A65"/>
    <w:rsid w:val="00B302B0"/>
    <w:rsid w:val="00B957FF"/>
    <w:rsid w:val="00BA514F"/>
    <w:rsid w:val="00BA69B4"/>
    <w:rsid w:val="00BB315B"/>
    <w:rsid w:val="00BB4FBE"/>
    <w:rsid w:val="00BB7C98"/>
    <w:rsid w:val="00BC1655"/>
    <w:rsid w:val="00BD5E32"/>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82E55"/>
    <w:rsid w:val="00E90FF0"/>
    <w:rsid w:val="00E9221E"/>
    <w:rsid w:val="00E93E64"/>
    <w:rsid w:val="00EA634C"/>
    <w:rsid w:val="00EB27BF"/>
    <w:rsid w:val="00ED4855"/>
    <w:rsid w:val="00F218D1"/>
    <w:rsid w:val="00F22361"/>
    <w:rsid w:val="00F302E4"/>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E9DB"/>
  <w15:chartTrackingRefBased/>
  <w15:docId w15:val="{95739156-ABDD-4DE5-9F7F-444371A2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19D"/>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8A76C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A76C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A76C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A76C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8A76C1"/>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8A76C1"/>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8A76C1"/>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8A76C1"/>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8A76C1"/>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8A76C1"/>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8A76C1"/>
    <w:rPr>
      <w:i/>
      <w:iCs/>
      <w:color w:val="00448A" w:themeColor="accent1" w:themeShade="BF"/>
    </w:rPr>
  </w:style>
  <w:style w:type="paragraph" w:styleId="Starktcitat">
    <w:name w:val="Intense Quote"/>
    <w:basedOn w:val="Normal"/>
    <w:next w:val="Normal"/>
    <w:link w:val="StarktcitatChar"/>
    <w:uiPriority w:val="30"/>
    <w:semiHidden/>
    <w:qFormat/>
    <w:rsid w:val="008A76C1"/>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8A76C1"/>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8A76C1"/>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1173</Words>
  <Characters>6220</Characters>
  <Application>Microsoft Office Word</Application>
  <DocSecurity>0</DocSecurity>
  <Lines>51</Lines>
  <Paragraphs>14</Paragraphs>
  <ScaleCrop>false</ScaleCrop>
  <Company>Mittuniversitetet</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Dahlström</dc:creator>
  <cp:keywords/>
  <dc:description/>
  <cp:lastModifiedBy>Hanna Dahlström</cp:lastModifiedBy>
  <cp:revision>4</cp:revision>
  <cp:lastPrinted>2015-04-21T11:34:00Z</cp:lastPrinted>
  <dcterms:created xsi:type="dcterms:W3CDTF">2025-02-11T07:51:00Z</dcterms:created>
  <dcterms:modified xsi:type="dcterms:W3CDTF">2025-02-11T11:02:00Z</dcterms:modified>
</cp:coreProperties>
</file>