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5861" w14:textId="77777777" w:rsidR="003F4584" w:rsidRPr="003F4584" w:rsidRDefault="003F4584" w:rsidP="003F4584">
      <w:pPr>
        <w:pStyle w:val="Rubrik"/>
        <w:jc w:val="center"/>
      </w:pPr>
      <w:bookmarkStart w:id="0" w:name="_Hlk152923030"/>
      <w:r w:rsidRPr="003F4584">
        <w:t>Reflektioner kring motstånd</w:t>
      </w:r>
    </w:p>
    <w:p w14:paraId="2D25AD11" w14:textId="77777777" w:rsidR="003F4584" w:rsidRDefault="003F4584" w:rsidP="003F4584">
      <w:pPr>
        <w:jc w:val="center"/>
        <w:rPr>
          <w:b/>
          <w:bCs/>
        </w:rPr>
      </w:pPr>
    </w:p>
    <w:p w14:paraId="01227CCF" w14:textId="01BC3ABA" w:rsidR="003F4584" w:rsidRDefault="003F4584" w:rsidP="003F4584">
      <w:pPr>
        <w:jc w:val="center"/>
        <w:rPr>
          <w:b/>
          <w:bCs/>
        </w:rPr>
      </w:pPr>
      <w:r w:rsidRPr="003F4584">
        <w:rPr>
          <w:b/>
          <w:bCs/>
        </w:rPr>
        <w:t>Marcus Lauri</w:t>
      </w:r>
    </w:p>
    <w:p w14:paraId="0A9F589A" w14:textId="77777777" w:rsidR="003F4584" w:rsidRDefault="003F4584" w:rsidP="003F4584">
      <w:pPr>
        <w:rPr>
          <w:b/>
          <w:bCs/>
        </w:rPr>
      </w:pPr>
    </w:p>
    <w:p w14:paraId="51346C8D" w14:textId="196D2133" w:rsidR="003F4584" w:rsidRPr="003F4584" w:rsidRDefault="003F4584" w:rsidP="003F4584">
      <w:pPr>
        <w:rPr>
          <w:b/>
          <w:bCs/>
        </w:rPr>
      </w:pPr>
      <w:r w:rsidRPr="003F4584">
        <w:rPr>
          <w:b/>
          <w:bCs/>
        </w:rPr>
        <w:t>Abstract</w:t>
      </w:r>
    </w:p>
    <w:p w14:paraId="15F10182" w14:textId="6B6D0A63" w:rsidR="003F4584" w:rsidRDefault="003F4584" w:rsidP="003F4584">
      <w:r>
        <w:t>Både jag och mina kollegor som undervisar blivande socionomer har erfarit att många studenter blir överväldigade av komplexiteten i att hantera sociala problem och det sociala arbetets utmaningar. I en avdelningsgemensam antologi utvecklar vi därför olika sätt att se på socialt arbete och förändring. Texterna är tänkta att i första hand användas inom socionomutbildningen i både introducerande och fördjupande syfte, och i andra hand för yrkesverksamma socialarbetare.</w:t>
      </w:r>
    </w:p>
    <w:p w14:paraId="59D3A70D" w14:textId="77777777" w:rsidR="003F4584" w:rsidRDefault="003F4584" w:rsidP="003F4584">
      <w:r>
        <w:t>Mitt kapitel behandlar motstånd. Efter att ha undervisat flera terminer på en kurs om ”klass, kön, etnicitet och makt”</w:t>
      </w:r>
      <w:r w:rsidRPr="00636A3D">
        <w:t xml:space="preserve"> </w:t>
      </w:r>
      <w:r>
        <w:t>fick jag intrycket att flera studenter</w:t>
      </w:r>
      <w:r w:rsidRPr="00636A3D">
        <w:t xml:space="preserve"> </w:t>
      </w:r>
      <w:r>
        <w:t>kände sorg och uppgivenhet över maktens utbredning och komplexitet och hur svårt det är att arbeta med förändring, eller annorlunda uttryckt, att göra motstånd. Jag</w:t>
      </w:r>
      <w:r w:rsidRPr="00636A3D">
        <w:t xml:space="preserve"> </w:t>
      </w:r>
      <w:r>
        <w:t>tror att det är riskabelt att lämna studenterna med känslan att maktens utövande är fullkomligt och så inflätat i det sociala arbetet och i våra liv, att motstånd är omöjligt.</w:t>
      </w:r>
      <w:r w:rsidRPr="00636A3D">
        <w:t xml:space="preserve"> </w:t>
      </w:r>
      <w:r>
        <w:t>Min förhoppning med denna text är därför att ta vara på känslan av brustna illusioner och vända det till något produktivt genom att peka på olika sätt att göra motstånd. Detta görs</w:t>
      </w:r>
      <w:r w:rsidRPr="00636A3D">
        <w:t xml:space="preserve"> </w:t>
      </w:r>
      <w:r>
        <w:t>genom att först försöka vidga förståelsen av vad motstånd kan vara, genom att diskutera olika forskares och tanketraditioners sätt att se på motstånd. Därefter sätts dessa olika uttryck för motstånd i en kontext av socialt arbete genom specifika exempel.</w:t>
      </w:r>
      <w:r w:rsidRPr="00636A3D">
        <w:t xml:space="preserve"> </w:t>
      </w:r>
      <w:r>
        <w:t>Min förhoppning är att texten ska visa att motstånd (alltid) är möjligt och därigenom också stärka läsarens självkänsla och lust till motstånd.</w:t>
      </w:r>
    </w:p>
    <w:p w14:paraId="6CA2E269" w14:textId="20A1F36C" w:rsidR="003F4584" w:rsidRDefault="003F4584" w:rsidP="003F4584">
      <w:r>
        <w:t>Till läsaren: Jag tar tacksamt emot allehanda synpunkter och fler exempel på motstånd!</w:t>
      </w:r>
    </w:p>
    <w:p w14:paraId="04DF5815" w14:textId="7A519D02" w:rsidR="007F1938" w:rsidRPr="00E61D53" w:rsidRDefault="003F4584" w:rsidP="003F4584">
      <w:pPr>
        <w:pStyle w:val="Rubrik"/>
        <w:jc w:val="center"/>
      </w:pPr>
      <w:r>
        <w:br w:type="page"/>
      </w:r>
      <w:bookmarkEnd w:id="0"/>
    </w:p>
    <w:p w14:paraId="2ACCB9EE" w14:textId="6025193D" w:rsidR="007F1938" w:rsidRPr="00E61D53" w:rsidRDefault="007D27F5" w:rsidP="00340D1B">
      <w:pPr>
        <w:pStyle w:val="Rubrik2"/>
      </w:pPr>
      <w:r w:rsidRPr="00E61D53">
        <w:lastRenderedPageBreak/>
        <w:t>Inledning</w:t>
      </w:r>
    </w:p>
    <w:p w14:paraId="6792698A" w14:textId="1AA529F3" w:rsidR="007F1938" w:rsidRPr="00E61D53" w:rsidRDefault="007F1938" w:rsidP="00340D1B">
      <w:r w:rsidRPr="00E61D53">
        <w:t xml:space="preserve">Den här </w:t>
      </w:r>
      <w:r w:rsidR="00340D1B" w:rsidRPr="00E61D53">
        <w:t xml:space="preserve">texten </w:t>
      </w:r>
      <w:r w:rsidRPr="00E61D53">
        <w:t xml:space="preserve">handlar om motstånd. </w:t>
      </w:r>
      <w:r w:rsidR="009D75C5" w:rsidRPr="00E61D53">
        <w:t>Både</w:t>
      </w:r>
      <w:r w:rsidRPr="00E61D53">
        <w:t xml:space="preserve"> olika sätt att se på motstånd, </w:t>
      </w:r>
      <w:r w:rsidR="009D75C5" w:rsidRPr="00E61D53">
        <w:t xml:space="preserve">och </w:t>
      </w:r>
      <w:r w:rsidRPr="00E61D53">
        <w:t>olika exempel på motstånd.</w:t>
      </w:r>
      <w:r w:rsidR="00340D1B" w:rsidRPr="00E61D53">
        <w:t xml:space="preserve"> </w:t>
      </w:r>
      <w:r w:rsidR="00964C98" w:rsidRPr="00E61D53">
        <w:t xml:space="preserve">Viljan </w:t>
      </w:r>
      <w:r w:rsidR="001B69EB" w:rsidRPr="00E61D53">
        <w:t xml:space="preserve">att skriva </w:t>
      </w:r>
      <w:r w:rsidR="00964C98" w:rsidRPr="00E61D53">
        <w:t xml:space="preserve">om detta </w:t>
      </w:r>
      <w:r w:rsidR="005126B3" w:rsidRPr="00E61D53">
        <w:t>växte fram</w:t>
      </w:r>
      <w:r w:rsidR="001B69EB" w:rsidRPr="00E61D53">
        <w:t xml:space="preserve"> e</w:t>
      </w:r>
      <w:r w:rsidRPr="00E61D53">
        <w:t xml:space="preserve">fter att ha </w:t>
      </w:r>
      <w:r w:rsidR="00BD275A" w:rsidRPr="00E61D53">
        <w:t xml:space="preserve">undervisat </w:t>
      </w:r>
      <w:r w:rsidR="000B0EFE" w:rsidRPr="00E61D53">
        <w:t xml:space="preserve">några terminer </w:t>
      </w:r>
      <w:r w:rsidR="00BD275A" w:rsidRPr="00E61D53">
        <w:t>på</w:t>
      </w:r>
      <w:r w:rsidRPr="00E61D53">
        <w:t xml:space="preserve"> en kurs om ”klass, kön, etnicitet och makt”</w:t>
      </w:r>
      <w:r w:rsidR="001B69EB" w:rsidRPr="00E61D53">
        <w:t>, vilket gav</w:t>
      </w:r>
      <w:r w:rsidRPr="00E61D53">
        <w:t xml:space="preserve"> intrycket att flera</w:t>
      </w:r>
      <w:r w:rsidR="00BD275A" w:rsidRPr="00E61D53">
        <w:t xml:space="preserve"> studenter</w:t>
      </w:r>
      <w:r w:rsidR="007D3F8D" w:rsidRPr="00E61D53">
        <w:t>, när kursen led mot sitt slut,</w:t>
      </w:r>
      <w:r w:rsidR="00BD275A" w:rsidRPr="00E61D53">
        <w:t xml:space="preserve"> kände </w:t>
      </w:r>
      <w:r w:rsidRPr="00E61D53">
        <w:t>sorg och uppgivenhet</w:t>
      </w:r>
      <w:r w:rsidR="00BD275A" w:rsidRPr="00E61D53">
        <w:t xml:space="preserve"> över </w:t>
      </w:r>
      <w:r w:rsidR="00A553C1" w:rsidRPr="00E61D53">
        <w:t>”</w:t>
      </w:r>
      <w:r w:rsidR="000B0EFE" w:rsidRPr="00E61D53">
        <w:t>maktens</w:t>
      </w:r>
      <w:r w:rsidR="00A553C1" w:rsidRPr="00E61D53">
        <w:t>”</w:t>
      </w:r>
      <w:r w:rsidR="000B0EFE" w:rsidRPr="00E61D53">
        <w:t xml:space="preserve"> utbredning och komplexitet och hur </w:t>
      </w:r>
      <w:r w:rsidR="00BD275A" w:rsidRPr="00E61D53">
        <w:t>svårt det är att göra motstånd</w:t>
      </w:r>
      <w:r w:rsidRPr="00E61D53">
        <w:t xml:space="preserve">, </w:t>
      </w:r>
      <w:r w:rsidR="00BD275A" w:rsidRPr="00E61D53">
        <w:t xml:space="preserve">som en student sa </w:t>
      </w:r>
      <w:r w:rsidRPr="00E61D53">
        <w:t>”hegemonin vinner ändå alltid”.</w:t>
      </w:r>
      <w:r w:rsidR="00BD275A" w:rsidRPr="00E61D53">
        <w:t xml:space="preserve"> </w:t>
      </w:r>
      <w:r w:rsidR="007D3F8D" w:rsidRPr="00E61D53">
        <w:t xml:space="preserve">Jag tror att denna känsla beror på kursens fokus på </w:t>
      </w:r>
      <w:r w:rsidR="000B0EFE" w:rsidRPr="00E61D53">
        <w:t xml:space="preserve">teorier om </w:t>
      </w:r>
      <w:r w:rsidR="007D3F8D" w:rsidRPr="00E61D53">
        <w:t xml:space="preserve">makt men också </w:t>
      </w:r>
      <w:r w:rsidR="001B69EB" w:rsidRPr="00E61D53">
        <w:t xml:space="preserve">insikten att </w:t>
      </w:r>
      <w:r w:rsidR="00BD275A" w:rsidRPr="00E61D53">
        <w:t xml:space="preserve">det sociala arbetet </w:t>
      </w:r>
      <w:r w:rsidR="001B69EB" w:rsidRPr="00E61D53">
        <w:t xml:space="preserve">inte är frikopplat från maktutövning. </w:t>
      </w:r>
      <w:r w:rsidR="00BD275A" w:rsidRPr="00E61D53">
        <w:t xml:space="preserve">Studenter som föreställt sig socialt arbete som </w:t>
      </w:r>
      <w:r w:rsidR="00287E68" w:rsidRPr="00E61D53">
        <w:t xml:space="preserve">en </w:t>
      </w:r>
      <w:r w:rsidR="00BD275A" w:rsidRPr="00E61D53">
        <w:t xml:space="preserve">hjälpande och frigörande profession, blir </w:t>
      </w:r>
      <w:r w:rsidR="007D3F8D" w:rsidRPr="00E61D53">
        <w:t xml:space="preserve">både </w:t>
      </w:r>
      <w:r w:rsidR="00BD275A" w:rsidRPr="00E61D53">
        <w:t xml:space="preserve">upprörda </w:t>
      </w:r>
      <w:r w:rsidR="007D3F8D" w:rsidRPr="00E61D53">
        <w:t xml:space="preserve">och uppgivna </w:t>
      </w:r>
      <w:r w:rsidR="00BD275A" w:rsidRPr="00E61D53">
        <w:t xml:space="preserve">när de inser att </w:t>
      </w:r>
      <w:r w:rsidR="007D3F8D" w:rsidRPr="00E61D53">
        <w:t xml:space="preserve">det </w:t>
      </w:r>
      <w:r w:rsidR="00BD275A" w:rsidRPr="00E61D53">
        <w:t>social</w:t>
      </w:r>
      <w:r w:rsidR="007D3F8D" w:rsidRPr="00E61D53">
        <w:t>a arbetet har en mörk historia</w:t>
      </w:r>
      <w:r w:rsidR="000B0EFE" w:rsidRPr="00E61D53">
        <w:t>, och</w:t>
      </w:r>
      <w:r w:rsidR="007D3F8D" w:rsidRPr="00E61D53">
        <w:t xml:space="preserve"> är intrasslat i komplexa maktrelationer och återskapandet av ojämlikhet. Upprördheten förstärks av insikten att de själva inte kan ställa sig utanför. </w:t>
      </w:r>
      <w:bookmarkStart w:id="1" w:name="_Hlk159781752"/>
      <w:r w:rsidRPr="00E61D53">
        <w:t>Jag tror att de</w:t>
      </w:r>
      <w:r w:rsidR="00BD275A" w:rsidRPr="00E61D53">
        <w:t xml:space="preserve"> här </w:t>
      </w:r>
      <w:r w:rsidRPr="00E61D53">
        <w:t>känsl</w:t>
      </w:r>
      <w:r w:rsidR="00BD275A" w:rsidRPr="00E61D53">
        <w:t>orna av besvikelse och frustration</w:t>
      </w:r>
      <w:r w:rsidR="007D3F8D" w:rsidRPr="00E61D53">
        <w:t>,</w:t>
      </w:r>
      <w:r w:rsidRPr="00E61D53">
        <w:t xml:space="preserve"> </w:t>
      </w:r>
      <w:r w:rsidR="00793EF9" w:rsidRPr="00E61D53">
        <w:t xml:space="preserve">och brustna illusioner, </w:t>
      </w:r>
      <w:r w:rsidR="007D3F8D" w:rsidRPr="00E61D53">
        <w:t xml:space="preserve">vad </w:t>
      </w:r>
      <w:r w:rsidR="004E1DF8" w:rsidRPr="00E61D53">
        <w:t xml:space="preserve">Teresa </w:t>
      </w:r>
      <w:proofErr w:type="spellStart"/>
      <w:r w:rsidR="007D3F8D" w:rsidRPr="00E61D53">
        <w:t>Macías</w:t>
      </w:r>
      <w:proofErr w:type="spellEnd"/>
      <w:r w:rsidR="007D3F8D" w:rsidRPr="00E61D53">
        <w:t xml:space="preserve"> (2013) kallar ”</w:t>
      </w:r>
      <w:proofErr w:type="spellStart"/>
      <w:r w:rsidR="007D3F8D" w:rsidRPr="00E61D53">
        <w:t>bubble</w:t>
      </w:r>
      <w:proofErr w:type="spellEnd"/>
      <w:r w:rsidR="007D3F8D" w:rsidRPr="00E61D53">
        <w:t>-bursting moments</w:t>
      </w:r>
      <w:r w:rsidR="00793EF9" w:rsidRPr="00E61D53">
        <w:t>”</w:t>
      </w:r>
      <w:r w:rsidR="007D3F8D" w:rsidRPr="00E61D53">
        <w:t xml:space="preserve">, </w:t>
      </w:r>
      <w:r w:rsidRPr="00E61D53">
        <w:t>är viktig</w:t>
      </w:r>
      <w:r w:rsidR="00BD275A" w:rsidRPr="00E61D53">
        <w:t>a</w:t>
      </w:r>
      <w:r w:rsidRPr="00E61D53">
        <w:t xml:space="preserve"> att fånga upp och behandla som nåt potentiellt produktivt. </w:t>
      </w:r>
    </w:p>
    <w:bookmarkEnd w:id="1"/>
    <w:p w14:paraId="682C84A9" w14:textId="13B501A9" w:rsidR="00A66F30" w:rsidRPr="00E61D53" w:rsidRDefault="007D3F8D" w:rsidP="00A66F30">
      <w:r w:rsidRPr="00E61D53">
        <w:t>J</w:t>
      </w:r>
      <w:r w:rsidR="007F1938" w:rsidRPr="00E61D53">
        <w:t xml:space="preserve">ag har </w:t>
      </w:r>
      <w:r w:rsidR="001B69EB" w:rsidRPr="00E61D53">
        <w:t>skrivit</w:t>
      </w:r>
      <w:r w:rsidR="007F1938" w:rsidRPr="00E61D53">
        <w:t xml:space="preserve"> den här </w:t>
      </w:r>
      <w:r w:rsidR="00340D1B" w:rsidRPr="00E61D53">
        <w:t>texten</w:t>
      </w:r>
      <w:r w:rsidR="00B736E0" w:rsidRPr="00E61D53">
        <w:t xml:space="preserve">, som först växte fram som en avslutande föreläsning på </w:t>
      </w:r>
      <w:r w:rsidR="00A553C1" w:rsidRPr="00E61D53">
        <w:t xml:space="preserve">ovan nämnda </w:t>
      </w:r>
      <w:r w:rsidR="00B736E0" w:rsidRPr="00E61D53">
        <w:t>kurs</w:t>
      </w:r>
      <w:r w:rsidR="00A553C1" w:rsidRPr="00E61D53">
        <w:t>,</w:t>
      </w:r>
      <w:r w:rsidR="007F1938" w:rsidRPr="00E61D53">
        <w:t xml:space="preserve"> för att jag </w:t>
      </w:r>
      <w:r w:rsidR="00793EF9" w:rsidRPr="00E61D53">
        <w:t xml:space="preserve">också </w:t>
      </w:r>
      <w:r w:rsidR="007F1938" w:rsidRPr="00E61D53">
        <w:t xml:space="preserve">tror att det är riskabelt att lämna </w:t>
      </w:r>
      <w:r w:rsidR="001B69EB" w:rsidRPr="00E61D53">
        <w:t>någon</w:t>
      </w:r>
      <w:r w:rsidR="007F1938" w:rsidRPr="00E61D53">
        <w:t xml:space="preserve"> med den känslan, </w:t>
      </w:r>
      <w:r w:rsidR="007A20D1" w:rsidRPr="00E61D53">
        <w:t xml:space="preserve">det vill säga </w:t>
      </w:r>
      <w:r w:rsidR="001B69EB" w:rsidRPr="00E61D53">
        <w:t xml:space="preserve">känslan </w:t>
      </w:r>
      <w:r w:rsidR="007F1938" w:rsidRPr="00E61D53">
        <w:t xml:space="preserve">att </w:t>
      </w:r>
      <w:r w:rsidR="00340D1B" w:rsidRPr="00E61D53">
        <w:t xml:space="preserve">maktens utövande är </w:t>
      </w:r>
      <w:r w:rsidR="001B69EB" w:rsidRPr="00E61D53">
        <w:t xml:space="preserve">så </w:t>
      </w:r>
      <w:r w:rsidR="00A553C1" w:rsidRPr="00E61D53">
        <w:t>genomgripande</w:t>
      </w:r>
      <w:r w:rsidR="001B69EB" w:rsidRPr="00E61D53">
        <w:t xml:space="preserve"> och </w:t>
      </w:r>
      <w:r w:rsidR="00340D1B" w:rsidRPr="00E61D53">
        <w:t xml:space="preserve">inflätat i </w:t>
      </w:r>
      <w:r w:rsidR="00A553C1" w:rsidRPr="00E61D53">
        <w:t xml:space="preserve">både </w:t>
      </w:r>
      <w:r w:rsidR="001B69EB" w:rsidRPr="00E61D53">
        <w:t xml:space="preserve">det sociala arbetet och i </w:t>
      </w:r>
      <w:r w:rsidR="00340D1B" w:rsidRPr="00E61D53">
        <w:t xml:space="preserve">våra </w:t>
      </w:r>
      <w:r w:rsidR="005126B3" w:rsidRPr="00E61D53">
        <w:t>liv</w:t>
      </w:r>
      <w:r w:rsidR="007A20D1" w:rsidRPr="00E61D53">
        <w:t>,</w:t>
      </w:r>
      <w:r w:rsidR="00340D1B" w:rsidRPr="00E61D53">
        <w:t xml:space="preserve"> att </w:t>
      </w:r>
      <w:r w:rsidR="00810BE3" w:rsidRPr="00E61D53">
        <w:t>motstånd är omöjligt eller meningslöst</w:t>
      </w:r>
      <w:r w:rsidR="007F1938" w:rsidRPr="00E61D53">
        <w:t xml:space="preserve">. </w:t>
      </w:r>
      <w:r w:rsidR="001B69EB" w:rsidRPr="00E61D53">
        <w:t>Det är risk</w:t>
      </w:r>
      <w:r w:rsidR="00964C98" w:rsidRPr="00E61D53">
        <w:t>a</w:t>
      </w:r>
      <w:r w:rsidR="001B69EB" w:rsidRPr="00E61D53">
        <w:t>b</w:t>
      </w:r>
      <w:r w:rsidR="00964C98" w:rsidRPr="00E61D53">
        <w:t>e</w:t>
      </w:r>
      <w:r w:rsidR="001B69EB" w:rsidRPr="00E61D53">
        <w:t xml:space="preserve">lt eftersom </w:t>
      </w:r>
      <w:r w:rsidR="00340D1B" w:rsidRPr="00E61D53">
        <w:t xml:space="preserve">om </w:t>
      </w:r>
      <w:r w:rsidR="007A20D1" w:rsidRPr="00E61D53">
        <w:t>du</w:t>
      </w:r>
      <w:r w:rsidR="007F1938" w:rsidRPr="00E61D53">
        <w:t xml:space="preserve"> stannar kvar i den känslan</w:t>
      </w:r>
      <w:r w:rsidR="00340D1B" w:rsidRPr="00E61D53">
        <w:t>,</w:t>
      </w:r>
      <w:r w:rsidR="007F1938" w:rsidRPr="00E61D53">
        <w:t xml:space="preserve"> </w:t>
      </w:r>
      <w:r w:rsidR="00340D1B" w:rsidRPr="00E61D53">
        <w:t xml:space="preserve">att </w:t>
      </w:r>
      <w:r w:rsidRPr="00E61D53">
        <w:t xml:space="preserve">det sociala arbetet per automatik är besudlat med makt och att </w:t>
      </w:r>
      <w:r w:rsidR="00340D1B" w:rsidRPr="00E61D53">
        <w:t xml:space="preserve">makten alltid vinner, </w:t>
      </w:r>
      <w:r w:rsidR="007F1938" w:rsidRPr="00E61D53">
        <w:t xml:space="preserve">då är </w:t>
      </w:r>
      <w:r w:rsidR="005126B3" w:rsidRPr="00E61D53">
        <w:t xml:space="preserve">på sätt och vis </w:t>
      </w:r>
      <w:r w:rsidR="007F1938" w:rsidRPr="00E61D53">
        <w:t xml:space="preserve">maktens triumf </w:t>
      </w:r>
      <w:r w:rsidR="00A553C1" w:rsidRPr="00E61D53">
        <w:t xml:space="preserve">nära </w:t>
      </w:r>
      <w:r w:rsidR="007F1938" w:rsidRPr="00E61D53">
        <w:t>fullborda</w:t>
      </w:r>
      <w:r w:rsidR="00A553C1" w:rsidRPr="00E61D53">
        <w:t>n</w:t>
      </w:r>
      <w:r w:rsidR="007F1938" w:rsidRPr="00E61D53">
        <w:t xml:space="preserve">. </w:t>
      </w:r>
      <w:r w:rsidR="00793EF9" w:rsidRPr="00E61D53">
        <w:t>För d</w:t>
      </w:r>
      <w:r w:rsidR="007F1938" w:rsidRPr="00E61D53">
        <w:t>et bästa för maktens bevarande</w:t>
      </w:r>
      <w:r w:rsidR="005126B3" w:rsidRPr="00E61D53">
        <w:t>,</w:t>
      </w:r>
      <w:r w:rsidR="001B69EB" w:rsidRPr="00E61D53">
        <w:t xml:space="preserve"> </w:t>
      </w:r>
      <w:r w:rsidR="007F1938" w:rsidRPr="00E61D53">
        <w:t xml:space="preserve">att allt bara ska fortsätta som det är, </w:t>
      </w:r>
      <w:r w:rsidR="005126B3" w:rsidRPr="00E61D53">
        <w:t xml:space="preserve">är enligt </w:t>
      </w:r>
      <w:bookmarkStart w:id="2" w:name="_Hlk150527013"/>
      <w:r w:rsidR="005126B3" w:rsidRPr="00E61D53">
        <w:t xml:space="preserve">Herbert </w:t>
      </w:r>
      <w:proofErr w:type="spellStart"/>
      <w:r w:rsidR="005126B3" w:rsidRPr="00E61D53">
        <w:t>Marcuse</w:t>
      </w:r>
      <w:bookmarkEnd w:id="2"/>
      <w:proofErr w:type="spellEnd"/>
      <w:r w:rsidR="005126B3" w:rsidRPr="00E61D53">
        <w:t xml:space="preserve"> </w:t>
      </w:r>
      <w:r w:rsidR="00F2182C" w:rsidRPr="00E61D53">
        <w:t xml:space="preserve">(1964) </w:t>
      </w:r>
      <w:r w:rsidR="007F1938" w:rsidRPr="00E61D53">
        <w:t xml:space="preserve">att en känsla </w:t>
      </w:r>
      <w:r w:rsidR="005126B3" w:rsidRPr="00E61D53">
        <w:t xml:space="preserve">slår rot </w:t>
      </w:r>
      <w:r w:rsidR="007F1938" w:rsidRPr="00E61D53">
        <w:t xml:space="preserve">av att motstånd är meningslöst. </w:t>
      </w:r>
      <w:r w:rsidRPr="00E61D53">
        <w:t xml:space="preserve">Samtidigt är det min övertygelse att just i det ögonblick när bubblan spricker, när illusionen brister, </w:t>
      </w:r>
      <w:r w:rsidR="007A20D1" w:rsidRPr="00E61D53">
        <w:t xml:space="preserve">är </w:t>
      </w:r>
      <w:r w:rsidRPr="00E61D53">
        <w:t xml:space="preserve">en människa </w:t>
      </w:r>
      <w:r w:rsidR="001B69EB" w:rsidRPr="00E61D53">
        <w:t xml:space="preserve">som </w:t>
      </w:r>
      <w:r w:rsidRPr="00E61D53">
        <w:t>mest mottaglig för nya intryck</w:t>
      </w:r>
      <w:r w:rsidR="001B69EB" w:rsidRPr="00E61D53">
        <w:t xml:space="preserve"> och idéer</w:t>
      </w:r>
      <w:r w:rsidRPr="00E61D53">
        <w:t xml:space="preserve">. Min förhoppning med denna text är </w:t>
      </w:r>
      <w:r w:rsidR="001B69EB" w:rsidRPr="00E61D53">
        <w:t xml:space="preserve">därför </w:t>
      </w:r>
      <w:r w:rsidRPr="00E61D53">
        <w:t>att ta vara på känslan av brustna illusioner och vända det till nå</w:t>
      </w:r>
      <w:r w:rsidR="007A20D1" w:rsidRPr="00E61D53">
        <w:t>go</w:t>
      </w:r>
      <w:r w:rsidRPr="00E61D53">
        <w:t>t produktivt genom att peka på olika sätt att göra motstånd</w:t>
      </w:r>
      <w:r w:rsidR="007F1938" w:rsidRPr="00E61D53">
        <w:t>.</w:t>
      </w:r>
      <w:r w:rsidR="000701BB" w:rsidRPr="00E61D53">
        <w:t xml:space="preserve"> </w:t>
      </w:r>
      <w:r w:rsidR="005126B3" w:rsidRPr="00E61D53">
        <w:t xml:space="preserve">Jag </w:t>
      </w:r>
      <w:r w:rsidR="00964C98" w:rsidRPr="00E61D53">
        <w:t>tänker</w:t>
      </w:r>
      <w:r w:rsidR="001B69EB" w:rsidRPr="00E61D53">
        <w:t xml:space="preserve"> nämligen att k</w:t>
      </w:r>
      <w:r w:rsidR="007A20D1" w:rsidRPr="00E61D53">
        <w:t xml:space="preserve">änslor </w:t>
      </w:r>
      <w:r w:rsidR="007F33AF" w:rsidRPr="00E61D53">
        <w:t xml:space="preserve">i sig </w:t>
      </w:r>
      <w:r w:rsidR="007A20D1" w:rsidRPr="00E61D53">
        <w:t xml:space="preserve">bär på en </w:t>
      </w:r>
      <w:r w:rsidR="001B69EB" w:rsidRPr="00E61D53">
        <w:t xml:space="preserve">politisk </w:t>
      </w:r>
      <w:r w:rsidR="007A20D1" w:rsidRPr="00E61D53">
        <w:t xml:space="preserve">potential, de är </w:t>
      </w:r>
      <w:r w:rsidR="00330B14" w:rsidRPr="00E61D53">
        <w:t>inte</w:t>
      </w:r>
      <w:r w:rsidR="007A20D1" w:rsidRPr="00E61D53">
        <w:t xml:space="preserve"> </w:t>
      </w:r>
      <w:r w:rsidR="007F33AF" w:rsidRPr="00E61D53">
        <w:t>individuell</w:t>
      </w:r>
      <w:r w:rsidR="00964C98" w:rsidRPr="00E61D53">
        <w:t>a</w:t>
      </w:r>
      <w:r w:rsidR="007F33AF" w:rsidRPr="00E61D53">
        <w:t>, biologisk</w:t>
      </w:r>
      <w:r w:rsidR="00964C98" w:rsidRPr="00E61D53">
        <w:t>a</w:t>
      </w:r>
      <w:r w:rsidR="007F33AF" w:rsidRPr="00E61D53">
        <w:t xml:space="preserve"> ”biprodukt</w:t>
      </w:r>
      <w:r w:rsidR="00964C98" w:rsidRPr="00E61D53">
        <w:t>er</w:t>
      </w:r>
      <w:r w:rsidR="007F33AF" w:rsidRPr="00E61D53">
        <w:t>”</w:t>
      </w:r>
      <w:r w:rsidR="007A20D1" w:rsidRPr="00E61D53">
        <w:t xml:space="preserve">, utan </w:t>
      </w:r>
      <w:r w:rsidR="001B69EB" w:rsidRPr="00E61D53">
        <w:t xml:space="preserve">kan också </w:t>
      </w:r>
      <w:r w:rsidR="00A553C1" w:rsidRPr="00E61D53">
        <w:t>ses</w:t>
      </w:r>
      <w:r w:rsidR="001B69EB" w:rsidRPr="00E61D53">
        <w:t xml:space="preserve"> som</w:t>
      </w:r>
      <w:r w:rsidR="00330B14" w:rsidRPr="00E61D53">
        <w:t xml:space="preserve"> </w:t>
      </w:r>
      <w:r w:rsidR="007A20D1" w:rsidRPr="00E61D53">
        <w:t>reaktion</w:t>
      </w:r>
      <w:r w:rsidR="00A553C1" w:rsidRPr="00E61D53">
        <w:t>er</w:t>
      </w:r>
      <w:r w:rsidR="007A20D1" w:rsidRPr="00E61D53">
        <w:t xml:space="preserve"> p</w:t>
      </w:r>
      <w:r w:rsidR="00964C98" w:rsidRPr="00E61D53">
        <w:t xml:space="preserve">å erfarenheter av </w:t>
      </w:r>
      <w:r w:rsidR="007A20D1" w:rsidRPr="00E61D53">
        <w:t>missförhållanden</w:t>
      </w:r>
      <w:r w:rsidR="007F33AF" w:rsidRPr="00E61D53">
        <w:t xml:space="preserve"> </w:t>
      </w:r>
      <w:r w:rsidR="001B69EB" w:rsidRPr="00E61D53">
        <w:t>(</w:t>
      </w:r>
      <w:r w:rsidR="007F33AF" w:rsidRPr="00E61D53">
        <w:t>Scheman</w:t>
      </w:r>
      <w:r w:rsidR="001B69EB" w:rsidRPr="00E61D53">
        <w:t xml:space="preserve">, </w:t>
      </w:r>
      <w:r w:rsidR="007F33AF" w:rsidRPr="00E61D53">
        <w:t>1980)</w:t>
      </w:r>
      <w:bookmarkStart w:id="3" w:name="_Hlk150874091"/>
      <w:r w:rsidR="00964C98" w:rsidRPr="00E61D53">
        <w:t xml:space="preserve">, </w:t>
      </w:r>
      <w:r w:rsidR="001B69EB" w:rsidRPr="00E61D53">
        <w:t xml:space="preserve">och </w:t>
      </w:r>
      <w:r w:rsidR="0003580A" w:rsidRPr="00E61D53">
        <w:t>på det sättet</w:t>
      </w:r>
      <w:r w:rsidR="001B69EB" w:rsidRPr="00E61D53">
        <w:t xml:space="preserve"> kan </w:t>
      </w:r>
      <w:bookmarkStart w:id="4" w:name="_Hlk159781768"/>
      <w:r w:rsidR="001B69EB" w:rsidRPr="00E61D53">
        <w:t>känsl</w:t>
      </w:r>
      <w:r w:rsidR="0003580A" w:rsidRPr="00E61D53">
        <w:t>an av brustna illusioner</w:t>
      </w:r>
      <w:r w:rsidR="007F33AF" w:rsidRPr="00E61D53">
        <w:t xml:space="preserve"> bär</w:t>
      </w:r>
      <w:r w:rsidR="0003580A" w:rsidRPr="00E61D53">
        <w:t>a</w:t>
      </w:r>
      <w:r w:rsidR="007F33AF" w:rsidRPr="00E61D53">
        <w:t xml:space="preserve"> med sig en potential till att </w:t>
      </w:r>
      <w:r w:rsidR="001B69EB" w:rsidRPr="00E61D53">
        <w:t>(om)</w:t>
      </w:r>
      <w:r w:rsidR="007F33AF" w:rsidRPr="00E61D53">
        <w:t>forma identiteter</w:t>
      </w:r>
      <w:r w:rsidR="00964C98" w:rsidRPr="00E61D53">
        <w:t xml:space="preserve"> på produktiva </w:t>
      </w:r>
      <w:bookmarkEnd w:id="3"/>
      <w:r w:rsidR="00793EF9" w:rsidRPr="00E61D53">
        <w:t xml:space="preserve">sätt. </w:t>
      </w:r>
      <w:r w:rsidR="007F33AF" w:rsidRPr="00E61D53">
        <w:t>Därför menar jag att k</w:t>
      </w:r>
      <w:r w:rsidR="007A20D1" w:rsidRPr="00E61D53">
        <w:t xml:space="preserve">änslan av brustna illusioner </w:t>
      </w:r>
      <w:r w:rsidR="00810BE3" w:rsidRPr="00E61D53">
        <w:t xml:space="preserve">kan användas för att öppna </w:t>
      </w:r>
      <w:r w:rsidR="00A553C1" w:rsidRPr="00E61D53">
        <w:t xml:space="preserve">dörren till </w:t>
      </w:r>
      <w:r w:rsidR="00810BE3" w:rsidRPr="00E61D53">
        <w:t xml:space="preserve">produktiva </w:t>
      </w:r>
      <w:r w:rsidR="00A553C1" w:rsidRPr="00E61D53">
        <w:t>förhållningssätt</w:t>
      </w:r>
      <w:r w:rsidR="007A20D1" w:rsidRPr="00E61D53">
        <w:t xml:space="preserve">, </w:t>
      </w:r>
      <w:r w:rsidR="00810BE3" w:rsidRPr="00E61D53">
        <w:t xml:space="preserve">nämligen en strävan efter </w:t>
      </w:r>
      <w:r w:rsidR="00A553C1" w:rsidRPr="00E61D53">
        <w:t xml:space="preserve">ödmjukhet och ett prövande hållning, eller en sorts osäkerhet, vilket </w:t>
      </w:r>
      <w:proofErr w:type="spellStart"/>
      <w:r w:rsidR="00A66F30" w:rsidRPr="00E61D53">
        <w:t>Macías</w:t>
      </w:r>
      <w:proofErr w:type="spellEnd"/>
      <w:r w:rsidR="00A66F30" w:rsidRPr="00E61D53">
        <w:t xml:space="preserve"> </w:t>
      </w:r>
      <w:r w:rsidR="00810BE3" w:rsidRPr="00E61D53">
        <w:t>menar</w:t>
      </w:r>
      <w:r w:rsidR="007A20D1" w:rsidRPr="00E61D53">
        <w:t xml:space="preserve"> </w:t>
      </w:r>
      <w:r w:rsidR="00A66F30" w:rsidRPr="00E61D53">
        <w:t>”bör vara ett politiskt åtagande snarare än något att frukta”</w:t>
      </w:r>
      <w:r w:rsidR="00B736E0" w:rsidRPr="00E61D53">
        <w:t xml:space="preserve"> (2013, s. 323, min översättning)</w:t>
      </w:r>
      <w:r w:rsidR="007A20D1" w:rsidRPr="00E61D53">
        <w:t>.</w:t>
      </w:r>
    </w:p>
    <w:p w14:paraId="62CC6B35" w14:textId="3CE74A45" w:rsidR="007F1938" w:rsidRPr="00E61D53" w:rsidRDefault="00330B14" w:rsidP="00340D1B">
      <w:r w:rsidRPr="00E61D53">
        <w:t>Att ta var</w:t>
      </w:r>
      <w:r w:rsidR="00A9479C" w:rsidRPr="00E61D53">
        <w:t>a</w:t>
      </w:r>
      <w:r w:rsidRPr="00E61D53">
        <w:t xml:space="preserve"> på känslan av brustna illusioner </w:t>
      </w:r>
      <w:r w:rsidR="00810BE3" w:rsidRPr="00E61D53">
        <w:t xml:space="preserve">och osäkerhet, </w:t>
      </w:r>
      <w:r w:rsidR="0003580A" w:rsidRPr="00E61D53">
        <w:t xml:space="preserve">och (om)forma dem till politiska </w:t>
      </w:r>
      <w:r w:rsidR="00964C98" w:rsidRPr="00E61D53">
        <w:t xml:space="preserve">visioner och </w:t>
      </w:r>
      <w:r w:rsidR="0003580A" w:rsidRPr="00E61D53">
        <w:t xml:space="preserve">åtaganden, </w:t>
      </w:r>
      <w:r w:rsidR="00253C15" w:rsidRPr="00E61D53">
        <w:t xml:space="preserve">har jag tänkt göra genom att </w:t>
      </w:r>
      <w:r w:rsidR="000701BB" w:rsidRPr="00E61D53">
        <w:t xml:space="preserve">först </w:t>
      </w:r>
      <w:r w:rsidR="007F1938" w:rsidRPr="00E61D53">
        <w:t xml:space="preserve">försöka </w:t>
      </w:r>
      <w:r w:rsidR="00A553C1" w:rsidRPr="00E61D53">
        <w:t xml:space="preserve">diskutera och </w:t>
      </w:r>
      <w:r w:rsidR="007F1938" w:rsidRPr="00E61D53">
        <w:t>vidga förståelse</w:t>
      </w:r>
      <w:r w:rsidR="00340D1B" w:rsidRPr="00E61D53">
        <w:t>n</w:t>
      </w:r>
      <w:r w:rsidR="007F1938" w:rsidRPr="00E61D53">
        <w:t xml:space="preserve"> av vad motstånd kan vara</w:t>
      </w:r>
      <w:r w:rsidR="000701BB" w:rsidRPr="00E61D53">
        <w:t xml:space="preserve"> och sen</w:t>
      </w:r>
      <w:r w:rsidR="000B0EFE" w:rsidRPr="00E61D53">
        <w:t>,</w:t>
      </w:r>
      <w:r w:rsidR="000701BB" w:rsidRPr="00E61D53">
        <w:t xml:space="preserve"> </w:t>
      </w:r>
      <w:r w:rsidR="007F1938" w:rsidRPr="00E61D53">
        <w:t>ge</w:t>
      </w:r>
      <w:r w:rsidR="000B0EFE" w:rsidRPr="00E61D53">
        <w:t>nom</w:t>
      </w:r>
      <w:r w:rsidR="007F1938" w:rsidRPr="00E61D53">
        <w:t xml:space="preserve"> konkreta exempel</w:t>
      </w:r>
      <w:r w:rsidR="000B0EFE" w:rsidRPr="00E61D53">
        <w:t xml:space="preserve">, </w:t>
      </w:r>
      <w:r w:rsidR="00A553C1" w:rsidRPr="00E61D53">
        <w:t>ge</w:t>
      </w:r>
      <w:r w:rsidR="007F1938" w:rsidRPr="00E61D53">
        <w:t xml:space="preserve"> olika </w:t>
      </w:r>
      <w:r w:rsidR="00A553C1" w:rsidRPr="00E61D53">
        <w:t xml:space="preserve">exempel på sådana </w:t>
      </w:r>
      <w:r w:rsidRPr="00E61D53">
        <w:t>uttryck för</w:t>
      </w:r>
      <w:r w:rsidR="000701BB" w:rsidRPr="00E61D53">
        <w:t xml:space="preserve"> motstånd</w:t>
      </w:r>
      <w:r w:rsidRPr="00E61D53">
        <w:t xml:space="preserve"> i en specifik kontext</w:t>
      </w:r>
      <w:r w:rsidR="000701BB" w:rsidRPr="00E61D53">
        <w:t xml:space="preserve">. </w:t>
      </w:r>
    </w:p>
    <w:bookmarkEnd w:id="4"/>
    <w:p w14:paraId="4BA7EAC2" w14:textId="67AF5374" w:rsidR="004C7D34" w:rsidRPr="00E61D53" w:rsidRDefault="007F1938" w:rsidP="006524DE">
      <w:pPr>
        <w:pStyle w:val="Rubrik2"/>
      </w:pPr>
      <w:r w:rsidRPr="00E61D53">
        <w:t>Vad är motstånd?</w:t>
      </w:r>
      <w:r w:rsidR="006524DE" w:rsidRPr="00E61D53">
        <w:t xml:space="preserve"> </w:t>
      </w:r>
    </w:p>
    <w:p w14:paraId="3CFB5B22" w14:textId="3BDE2967" w:rsidR="00810BE3" w:rsidRDefault="00A66F30" w:rsidP="00340D1B">
      <w:r w:rsidRPr="00E61D53">
        <w:t xml:space="preserve">Självklart finns det </w:t>
      </w:r>
      <w:r w:rsidR="00A553C1" w:rsidRPr="00E61D53">
        <w:t>många</w:t>
      </w:r>
      <w:r w:rsidRPr="00E61D53">
        <w:t xml:space="preserve"> som försökt definiera </w:t>
      </w:r>
      <w:r w:rsidR="0003580A" w:rsidRPr="00E61D53">
        <w:t xml:space="preserve">exakt </w:t>
      </w:r>
      <w:r w:rsidRPr="00E61D53">
        <w:t xml:space="preserve">vad motstånd är. </w:t>
      </w:r>
      <w:r w:rsidR="00810BE3" w:rsidRPr="00E61D53">
        <w:t>Jag vill dock inte presentera den definition av motstånd som jag anser mest korrekt, utan med utgångspunkt i olika tänkare och texter snarare visa på olika förståelser. Syftet är att vidga uppfattningen av vad motstånd kan vara</w:t>
      </w:r>
      <w:r w:rsidR="00A553C1" w:rsidRPr="00E61D53">
        <w:t xml:space="preserve"> och m</w:t>
      </w:r>
      <w:r w:rsidR="00810BE3" w:rsidRPr="00E61D53">
        <w:t xml:space="preserve">in förhoppning är att texten </w:t>
      </w:r>
      <w:r w:rsidR="00A553C1" w:rsidRPr="00E61D53">
        <w:t xml:space="preserve">därmed </w:t>
      </w:r>
      <w:r w:rsidR="00810BE3" w:rsidRPr="00E61D53">
        <w:t xml:space="preserve">ska </w:t>
      </w:r>
      <w:r w:rsidR="00A553C1" w:rsidRPr="00E61D53">
        <w:t xml:space="preserve">lämna läsaren med en känsla av </w:t>
      </w:r>
      <w:r w:rsidR="00810BE3" w:rsidRPr="00E61D53">
        <w:t>att motstånd är möjligt och därigenom också stärka läsarens lust till motstånd.</w:t>
      </w:r>
    </w:p>
    <w:p w14:paraId="5165A7CC" w14:textId="1A599135" w:rsidR="007F1938" w:rsidRPr="00E61D53" w:rsidRDefault="00810BE3" w:rsidP="00340D1B">
      <w:r w:rsidRPr="00E61D53">
        <w:lastRenderedPageBreak/>
        <w:t xml:space="preserve">I en text som diskuterar </w:t>
      </w:r>
      <w:r w:rsidR="00364F2D" w:rsidRPr="00E61D53">
        <w:t>olika definitioner av</w:t>
      </w:r>
      <w:r w:rsidRPr="00E61D53">
        <w:t xml:space="preserve"> motstånd </w:t>
      </w:r>
      <w:r w:rsidR="00A66F30" w:rsidRPr="00E61D53">
        <w:t>uttrycker</w:t>
      </w:r>
      <w:r w:rsidR="00364F2D" w:rsidRPr="00E61D53">
        <w:t xml:space="preserve"> författarna</w:t>
      </w:r>
      <w:r w:rsidR="00A66F30" w:rsidRPr="00E61D53">
        <w:t xml:space="preserve"> </w:t>
      </w:r>
      <w:r w:rsidR="007F1938" w:rsidRPr="00E61D53">
        <w:t xml:space="preserve">förvåning över </w:t>
      </w:r>
      <w:r w:rsidR="007D27F5" w:rsidRPr="00E61D53">
        <w:t>begreppets</w:t>
      </w:r>
      <w:r w:rsidR="007F1938" w:rsidRPr="00E61D53">
        <w:t xml:space="preserve"> använd</w:t>
      </w:r>
      <w:r w:rsidR="007D27F5" w:rsidRPr="00E61D53">
        <w:t>ning:</w:t>
      </w:r>
      <w:r w:rsidR="007F1938" w:rsidRPr="00E61D53">
        <w:t xml:space="preserve"> </w:t>
      </w:r>
      <w:r w:rsidR="00A66F30" w:rsidRPr="00E61D53">
        <w:t>”</w:t>
      </w:r>
      <w:r w:rsidR="00FA7452" w:rsidRPr="00E61D53">
        <w:t>H</w:t>
      </w:r>
      <w:r w:rsidR="00A66F30" w:rsidRPr="00E61D53">
        <w:t>ur kan alla dessa fenomen beskrivas med e</w:t>
      </w:r>
      <w:r w:rsidR="000C18BA" w:rsidRPr="00E61D53">
        <w:t>tt</w:t>
      </w:r>
      <w:r w:rsidR="00A66F30" w:rsidRPr="00E61D53">
        <w:t xml:space="preserve"> och samma begrepp?</w:t>
      </w:r>
      <w:r w:rsidR="007F1938" w:rsidRPr="00E61D53">
        <w:t>”</w:t>
      </w:r>
      <w:r w:rsidR="00E82578" w:rsidRPr="00E61D53">
        <w:t xml:space="preserve"> (</w:t>
      </w:r>
      <w:r w:rsidR="00364F2D" w:rsidRPr="00E61D53">
        <w:t xml:space="preserve">Hollander och </w:t>
      </w:r>
      <w:proofErr w:type="spellStart"/>
      <w:r w:rsidR="00364F2D" w:rsidRPr="00E61D53">
        <w:t>Einwohner</w:t>
      </w:r>
      <w:proofErr w:type="spellEnd"/>
      <w:r w:rsidR="00364F2D" w:rsidRPr="00E61D53">
        <w:t xml:space="preserve">, </w:t>
      </w:r>
      <w:r w:rsidR="00E82578" w:rsidRPr="00E61D53">
        <w:t>2004, s. 537, min översättning)</w:t>
      </w:r>
      <w:r w:rsidR="00A66F30" w:rsidRPr="00E61D53">
        <w:t>. F</w:t>
      </w:r>
      <w:r w:rsidR="007F1938" w:rsidRPr="00E61D53">
        <w:t>örfattarna verkar argumentera utifrån idén att</w:t>
      </w:r>
      <w:r w:rsidR="00A66F30" w:rsidRPr="00E61D53">
        <w:t>,</w:t>
      </w:r>
      <w:r w:rsidR="007F1938" w:rsidRPr="00E61D53">
        <w:t xml:space="preserve"> </w:t>
      </w:r>
      <w:r w:rsidR="00A66F30" w:rsidRPr="00E61D53">
        <w:t>för att ha något värde</w:t>
      </w:r>
      <w:r w:rsidR="007D27F5" w:rsidRPr="00E61D53">
        <w:t xml:space="preserve"> </w:t>
      </w:r>
      <w:r w:rsidR="00A66F30" w:rsidRPr="00E61D53">
        <w:t xml:space="preserve">som analytiskt verktyg, så måste </w:t>
      </w:r>
      <w:r w:rsidR="007F1938" w:rsidRPr="00E61D53">
        <w:t xml:space="preserve">ett analytiskt begrepp vara så precist och exakt som möjligt. </w:t>
      </w:r>
      <w:r w:rsidR="00E82578" w:rsidRPr="00E61D53">
        <w:t>Författarna</w:t>
      </w:r>
      <w:r w:rsidR="00A66F30" w:rsidRPr="00E61D53">
        <w:t xml:space="preserve"> </w:t>
      </w:r>
      <w:r w:rsidR="00364F2D" w:rsidRPr="00E61D53">
        <w:t>skriver</w:t>
      </w:r>
      <w:r w:rsidR="00A66F30" w:rsidRPr="00E61D53">
        <w:t xml:space="preserve"> om variation och tvetydighet </w:t>
      </w:r>
      <w:r w:rsidR="007F1938" w:rsidRPr="00E61D53">
        <w:t xml:space="preserve">som </w:t>
      </w:r>
      <w:r w:rsidR="00A66F30" w:rsidRPr="00E61D53">
        <w:t>ett</w:t>
      </w:r>
      <w:r w:rsidR="007F1938" w:rsidRPr="00E61D53">
        <w:t xml:space="preserve"> problem, </w:t>
      </w:r>
      <w:r w:rsidR="00A66F30" w:rsidRPr="00E61D53">
        <w:t xml:space="preserve">men </w:t>
      </w:r>
      <w:r w:rsidR="00A553C1" w:rsidRPr="00E61D53">
        <w:t xml:space="preserve">då jag </w:t>
      </w:r>
      <w:r w:rsidR="00A66F30" w:rsidRPr="00E61D53">
        <w:t>skriver</w:t>
      </w:r>
      <w:r w:rsidR="007F1938" w:rsidRPr="00E61D53">
        <w:t xml:space="preserve"> i en poststrukturalistisk forskningstradition</w:t>
      </w:r>
      <w:r w:rsidR="00A553C1" w:rsidRPr="00E61D53">
        <w:t>,</w:t>
      </w:r>
      <w:r w:rsidR="007F1938" w:rsidRPr="00E61D53">
        <w:t xml:space="preserve"> </w:t>
      </w:r>
      <w:r w:rsidR="00364F2D" w:rsidRPr="00E61D53">
        <w:t>ser jag</w:t>
      </w:r>
      <w:r w:rsidR="007F1938" w:rsidRPr="00E61D53">
        <w:t xml:space="preserve"> </w:t>
      </w:r>
      <w:r w:rsidR="008A23F1" w:rsidRPr="00E61D53">
        <w:t xml:space="preserve">det lokala, partiella, fragmenterade, tillfälliga, ovissa och motsägelsefulla </w:t>
      </w:r>
      <w:r w:rsidR="00364F2D" w:rsidRPr="00E61D53">
        <w:t>som minst lika viktigt att lyfta fram som grovhuggna kategorier och ö</w:t>
      </w:r>
      <w:r w:rsidR="007F1938" w:rsidRPr="00E61D53">
        <w:t>vergripande mönster</w:t>
      </w:r>
      <w:r w:rsidR="00364F2D" w:rsidRPr="00E61D53">
        <w:t xml:space="preserve">. </w:t>
      </w:r>
      <w:r w:rsidR="00A553C1" w:rsidRPr="00E61D53">
        <w:t>V</w:t>
      </w:r>
      <w:r w:rsidR="00A66F30" w:rsidRPr="00E61D53">
        <w:t xml:space="preserve">ariation och tvetydighet </w:t>
      </w:r>
      <w:r w:rsidR="00A553C1" w:rsidRPr="00E61D53">
        <w:t xml:space="preserve">är </w:t>
      </w:r>
      <w:r w:rsidR="00A66F30" w:rsidRPr="00E61D53">
        <w:t>något jag vill omfamna snarare än reda ut</w:t>
      </w:r>
      <w:r w:rsidR="00364F2D" w:rsidRPr="00E61D53">
        <w:t>, som jag argumenterade för här ovan</w:t>
      </w:r>
      <w:r w:rsidR="00A553C1" w:rsidRPr="00E61D53">
        <w:t>:</w:t>
      </w:r>
      <w:r w:rsidR="00364F2D" w:rsidRPr="00E61D53">
        <w:t xml:space="preserve"> </w:t>
      </w:r>
      <w:r w:rsidR="0003580A" w:rsidRPr="00E61D53">
        <w:t>osäkerhet är något att söka upp snarare än att fly ifrån (</w:t>
      </w:r>
      <w:proofErr w:type="spellStart"/>
      <w:r w:rsidR="0003580A" w:rsidRPr="00E61D53">
        <w:t>Macías</w:t>
      </w:r>
      <w:proofErr w:type="spellEnd"/>
      <w:r w:rsidR="00B736E0" w:rsidRPr="00E61D53">
        <w:t>,</w:t>
      </w:r>
      <w:r w:rsidR="0003580A" w:rsidRPr="00E61D53">
        <w:t xml:space="preserve"> 2013). </w:t>
      </w:r>
      <w:r w:rsidR="007D27F5" w:rsidRPr="00E61D53">
        <w:t xml:space="preserve">Dessutom är ju </w:t>
      </w:r>
      <w:r w:rsidR="007F1938" w:rsidRPr="00E61D53">
        <w:t xml:space="preserve">själva syftet med </w:t>
      </w:r>
      <w:r w:rsidR="007D27F5" w:rsidRPr="00E61D53">
        <w:t>den här texten</w:t>
      </w:r>
      <w:r w:rsidR="007F1938" w:rsidRPr="00E61D53">
        <w:t xml:space="preserve"> att visa </w:t>
      </w:r>
      <w:r w:rsidR="007F1938" w:rsidRPr="00E61D53">
        <w:rPr>
          <w:i/>
          <w:iCs/>
        </w:rPr>
        <w:t xml:space="preserve">olika </w:t>
      </w:r>
      <w:r w:rsidR="007F1938" w:rsidRPr="00E61D53">
        <w:t>sätt att se på motstånd och på så sätt vidga förståelsen av vad motstånd är.</w:t>
      </w:r>
    </w:p>
    <w:p w14:paraId="577DD88E" w14:textId="41E72502" w:rsidR="00301CDE" w:rsidRPr="00E61D53" w:rsidRDefault="00364F2D" w:rsidP="000D321D">
      <w:r w:rsidRPr="00E61D53">
        <w:t xml:space="preserve">I en poststrukturalistisk tanketradition hävdas att makt utövas på fler sätt än genom formella regler och lagar som liberala tänkare framhåller, och på fler sätt än strukturalistiska tänkare framhåller, </w:t>
      </w:r>
      <w:r w:rsidR="00A553C1" w:rsidRPr="00E61D53">
        <w:t xml:space="preserve">tex </w:t>
      </w:r>
      <w:r w:rsidRPr="00E61D53">
        <w:t xml:space="preserve">som en samhällsstruktur inbyggt i vårt </w:t>
      </w:r>
      <w:r w:rsidR="00A553C1" w:rsidRPr="00E61D53">
        <w:t xml:space="preserve">kapitalistiska </w:t>
      </w:r>
      <w:r w:rsidRPr="00E61D53">
        <w:t>produktionssätt</w:t>
      </w:r>
      <w:r w:rsidR="00A553C1" w:rsidRPr="00E61D53">
        <w:t xml:space="preserve"> (marxister)</w:t>
      </w:r>
      <w:r w:rsidRPr="00E61D53">
        <w:t xml:space="preserve"> eller könssystem</w:t>
      </w:r>
      <w:r w:rsidR="00A553C1" w:rsidRPr="00E61D53">
        <w:t xml:space="preserve"> (radikalfeminister)</w:t>
      </w:r>
      <w:r w:rsidRPr="00E61D53">
        <w:t xml:space="preserve">. Enligt poststrukturalister verkar också makt genom </w:t>
      </w:r>
      <w:r w:rsidR="00301CDE" w:rsidRPr="00E61D53">
        <w:t xml:space="preserve">normer kring hur vi ska uppträda, dvs ideal som </w:t>
      </w:r>
      <w:r w:rsidRPr="00E61D53">
        <w:t>forma</w:t>
      </w:r>
      <w:r w:rsidR="00301CDE" w:rsidRPr="00E61D53">
        <w:t>r</w:t>
      </w:r>
      <w:r w:rsidRPr="00E61D53">
        <w:t xml:space="preserve"> oss </w:t>
      </w:r>
      <w:r w:rsidR="00301CDE" w:rsidRPr="00E61D53">
        <w:t xml:space="preserve">människor, våra identiteter, strävanden och begär, på vissa särskilda sätt som underlättar för </w:t>
      </w:r>
      <w:r w:rsidR="00A553C1" w:rsidRPr="00E61D53">
        <w:t>en stabil samhälls</w:t>
      </w:r>
      <w:r w:rsidR="00301CDE" w:rsidRPr="00E61D53">
        <w:t>ordning</w:t>
      </w:r>
      <w:r w:rsidR="008C4592" w:rsidRPr="00E61D53">
        <w:t xml:space="preserve"> (</w:t>
      </w:r>
      <w:r w:rsidR="00B24D2C" w:rsidRPr="00E61D53">
        <w:t xml:space="preserve">Mansfield, 2020). </w:t>
      </w:r>
      <w:r w:rsidR="00301CDE" w:rsidRPr="00E61D53">
        <w:t>M</w:t>
      </w:r>
      <w:r w:rsidRPr="00E61D53">
        <w:t xml:space="preserve">akt verkar både genom förbud och genom att utnyttja våra möjligheter till egna val, både på strukturell nivå och mer lokalt, dvs även i vår vardag och med oss som verktyg. </w:t>
      </w:r>
      <w:r w:rsidR="00301CDE" w:rsidRPr="00E61D53">
        <w:t xml:space="preserve">En sådan </w:t>
      </w:r>
      <w:r w:rsidR="00A553C1" w:rsidRPr="00E61D53">
        <w:t>”</w:t>
      </w:r>
      <w:r w:rsidR="00301CDE" w:rsidRPr="00E61D53">
        <w:t>bredare</w:t>
      </w:r>
      <w:r w:rsidR="00A553C1" w:rsidRPr="00E61D53">
        <w:t>”</w:t>
      </w:r>
      <w:r w:rsidR="00301CDE" w:rsidRPr="00E61D53">
        <w:t xml:space="preserve"> syn på makt blir relevant i </w:t>
      </w:r>
      <w:r w:rsidR="00A553C1" w:rsidRPr="00E61D53">
        <w:t>en diskussion om</w:t>
      </w:r>
      <w:r w:rsidR="00301CDE" w:rsidRPr="00E61D53">
        <w:t xml:space="preserve"> relationen mellan makt och motstånd. </w:t>
      </w:r>
      <w:r w:rsidR="004E1DF8" w:rsidRPr="00E61D53">
        <w:t xml:space="preserve">Michel </w:t>
      </w:r>
      <w:r w:rsidR="008A23F1" w:rsidRPr="00E61D53">
        <w:t>Foucault (</w:t>
      </w:r>
      <w:r w:rsidR="00232E9F" w:rsidRPr="00E61D53">
        <w:t>1980</w:t>
      </w:r>
      <w:r w:rsidR="008A23F1" w:rsidRPr="00E61D53">
        <w:t xml:space="preserve">) </w:t>
      </w:r>
      <w:r w:rsidR="007F2B17" w:rsidRPr="00E61D53">
        <w:t>pekade</w:t>
      </w:r>
      <w:r w:rsidR="008A23F1" w:rsidRPr="00E61D53">
        <w:t xml:space="preserve"> </w:t>
      </w:r>
      <w:r w:rsidR="007F2B17" w:rsidRPr="00E61D53">
        <w:t xml:space="preserve">nämligen på </w:t>
      </w:r>
      <w:r w:rsidR="008A23F1" w:rsidRPr="00E61D53">
        <w:t>att all makt föder motstånd</w:t>
      </w:r>
      <w:r w:rsidR="00232E9F" w:rsidRPr="00E61D53">
        <w:t xml:space="preserve"> </w:t>
      </w:r>
      <w:r w:rsidR="008A23F1" w:rsidRPr="00E61D53">
        <w:t xml:space="preserve">och att motstånd alltid uppstår som en reaktion på, och därför i relation till, maktutövande. Det innebär att makten sätter ramarna för motståndet, </w:t>
      </w:r>
      <w:r w:rsidR="00E82578" w:rsidRPr="00E61D53">
        <w:t>eftersom det är</w:t>
      </w:r>
      <w:r w:rsidR="008A23F1" w:rsidRPr="00E61D53">
        <w:t xml:space="preserve"> meningslöst att göra motstånd när inte makt utövas. </w:t>
      </w:r>
      <w:r w:rsidRPr="00E61D53">
        <w:t xml:space="preserve">Det ska dock inte tolkas som </w:t>
      </w:r>
      <w:r w:rsidR="00C64154" w:rsidRPr="00E61D53">
        <w:t xml:space="preserve">en på förhand </w:t>
      </w:r>
      <w:r w:rsidR="00232E9F" w:rsidRPr="00E61D53">
        <w:t xml:space="preserve">är </w:t>
      </w:r>
      <w:r w:rsidR="00C64154" w:rsidRPr="00E61D53">
        <w:t>fångad och dömd till nederlag, att motstånd på nå</w:t>
      </w:r>
      <w:r w:rsidR="00232E9F" w:rsidRPr="00E61D53">
        <w:t>go</w:t>
      </w:r>
      <w:r w:rsidR="00C64154" w:rsidRPr="00E61D53">
        <w:t>t sätt omintetgörs av dess relation med makt</w:t>
      </w:r>
      <w:r w:rsidR="00232E9F" w:rsidRPr="00E61D53">
        <w:t xml:space="preserve"> menar Foucault (1980)</w:t>
      </w:r>
      <w:r w:rsidR="00C64154" w:rsidRPr="00E61D53">
        <w:t xml:space="preserve">. Snarare betyder det att maktutövning </w:t>
      </w:r>
      <w:r w:rsidR="00C64154" w:rsidRPr="00E61D53">
        <w:rPr>
          <w:i/>
          <w:iCs/>
        </w:rPr>
        <w:t>sporrar</w:t>
      </w:r>
      <w:r w:rsidR="00C64154" w:rsidRPr="00E61D53">
        <w:t xml:space="preserve"> till motstånd, </w:t>
      </w:r>
      <w:r w:rsidR="007F2B17" w:rsidRPr="00E61D53">
        <w:t xml:space="preserve">att motstånd, liksom makt, kommer i </w:t>
      </w:r>
      <w:r w:rsidR="007F2B17" w:rsidRPr="00E61D53">
        <w:rPr>
          <w:i/>
          <w:iCs/>
        </w:rPr>
        <w:t xml:space="preserve">flera skepnader, </w:t>
      </w:r>
      <w:r w:rsidR="00232E9F" w:rsidRPr="00E61D53">
        <w:t xml:space="preserve">och att en </w:t>
      </w:r>
      <w:r w:rsidR="00C64154" w:rsidRPr="00E61D53">
        <w:rPr>
          <w:i/>
          <w:iCs/>
        </w:rPr>
        <w:t>alltid</w:t>
      </w:r>
      <w:r w:rsidR="00C64154" w:rsidRPr="00E61D53">
        <w:t xml:space="preserve"> </w:t>
      </w:r>
      <w:r w:rsidR="00232E9F" w:rsidRPr="00E61D53">
        <w:t xml:space="preserve">kommer </w:t>
      </w:r>
      <w:r w:rsidR="00C64154" w:rsidRPr="00E61D53">
        <w:t xml:space="preserve">att hitta motstånd </w:t>
      </w:r>
      <w:r w:rsidR="00232E9F" w:rsidRPr="00E61D53">
        <w:rPr>
          <w:i/>
          <w:iCs/>
        </w:rPr>
        <w:t xml:space="preserve">just exakt </w:t>
      </w:r>
      <w:r w:rsidR="00C64154" w:rsidRPr="00E61D53">
        <w:rPr>
          <w:i/>
          <w:iCs/>
        </w:rPr>
        <w:t>där makt utövas</w:t>
      </w:r>
      <w:r w:rsidR="00C64154" w:rsidRPr="00E61D53">
        <w:t xml:space="preserve"> (</w:t>
      </w:r>
      <w:r w:rsidR="00232E9F" w:rsidRPr="00E61D53">
        <w:t xml:space="preserve">Ibid., s. </w:t>
      </w:r>
      <w:proofErr w:type="gramStart"/>
      <w:r w:rsidR="00232E9F" w:rsidRPr="00E61D53">
        <w:t>141-142</w:t>
      </w:r>
      <w:proofErr w:type="gramEnd"/>
      <w:r w:rsidR="00C64154" w:rsidRPr="00E61D53">
        <w:t>).</w:t>
      </w:r>
      <w:r w:rsidR="00301CDE" w:rsidRPr="00E61D53">
        <w:t xml:space="preserve"> </w:t>
      </w:r>
      <w:r w:rsidR="003D2DA7" w:rsidRPr="00E61D53">
        <w:t xml:space="preserve">Teres Hjärpe </w:t>
      </w:r>
      <w:r w:rsidR="008C4592" w:rsidRPr="00E61D53">
        <w:t>har undersökt hur socialarbetare gör motstånd mot den ”siffermätning” som används för att styra deras arbete och</w:t>
      </w:r>
      <w:r w:rsidR="003D2DA7" w:rsidRPr="00E61D53">
        <w:t xml:space="preserve"> använder </w:t>
      </w:r>
      <w:r w:rsidR="008C4592" w:rsidRPr="00E61D53">
        <w:t xml:space="preserve">där </w:t>
      </w:r>
      <w:r w:rsidR="003D2DA7" w:rsidRPr="00E61D53">
        <w:t xml:space="preserve">begreppet motstånd som ett samlingsnamn för olika typer av handlingar och initiativ ”som på något sätt utgör ett svar mot, en spricka i eller ett missnöje med” </w:t>
      </w:r>
      <w:r w:rsidR="008C4592" w:rsidRPr="00E61D53">
        <w:t xml:space="preserve">(2020, s. 60) </w:t>
      </w:r>
      <w:r w:rsidR="003D2DA7" w:rsidRPr="00E61D53">
        <w:t>maktutövning.</w:t>
      </w:r>
      <w:r w:rsidR="008C4592" w:rsidRPr="00E61D53">
        <w:t xml:space="preserve"> </w:t>
      </w:r>
    </w:p>
    <w:p w14:paraId="36B83B44" w14:textId="7211F794" w:rsidR="000D321D" w:rsidRPr="00E61D53" w:rsidRDefault="006524DE" w:rsidP="000D321D">
      <w:r w:rsidRPr="00E61D53">
        <w:t xml:space="preserve">Om </w:t>
      </w:r>
      <w:r w:rsidR="003D2DA7" w:rsidRPr="00E61D53">
        <w:t xml:space="preserve">vi antar att </w:t>
      </w:r>
      <w:r w:rsidRPr="00E61D53">
        <w:t>makt</w:t>
      </w:r>
      <w:r w:rsidR="003D2DA7" w:rsidRPr="00E61D53">
        <w:t>utövning</w:t>
      </w:r>
      <w:r w:rsidRPr="00E61D53">
        <w:t xml:space="preserve"> </w:t>
      </w:r>
      <w:r w:rsidR="007D27F5" w:rsidRPr="00E61D53">
        <w:t>är komplex</w:t>
      </w:r>
      <w:r w:rsidR="00232E9F" w:rsidRPr="00E61D53">
        <w:t>, verkar överallt och genom oss</w:t>
      </w:r>
      <w:r w:rsidR="007D27F5" w:rsidRPr="00E61D53">
        <w:t xml:space="preserve"> </w:t>
      </w:r>
      <w:r w:rsidRPr="00E61D53">
        <w:t xml:space="preserve">och att makt och motstånd hänger ihop, så </w:t>
      </w:r>
      <w:r w:rsidR="003D2DA7" w:rsidRPr="00E61D53">
        <w:t>öppnas</w:t>
      </w:r>
      <w:r w:rsidRPr="00E61D53">
        <w:t xml:space="preserve"> </w:t>
      </w:r>
      <w:r w:rsidR="00232E9F" w:rsidRPr="00E61D53">
        <w:t xml:space="preserve">också </w:t>
      </w:r>
      <w:r w:rsidR="003D2DA7" w:rsidRPr="00E61D53">
        <w:t xml:space="preserve">för närmast </w:t>
      </w:r>
      <w:r w:rsidRPr="00E61D53">
        <w:t>oändliga möjligheter till motstånd</w:t>
      </w:r>
      <w:r w:rsidR="00232E9F" w:rsidRPr="00E61D53">
        <w:t xml:space="preserve">. </w:t>
      </w:r>
      <w:r w:rsidR="00E82578" w:rsidRPr="00E61D53">
        <w:t xml:space="preserve">Jag </w:t>
      </w:r>
      <w:r w:rsidR="00301CDE" w:rsidRPr="00E61D53">
        <w:t>vill</w:t>
      </w:r>
      <w:r w:rsidR="00232E9F" w:rsidRPr="00E61D53">
        <w:t xml:space="preserve"> </w:t>
      </w:r>
      <w:r w:rsidR="00E82578" w:rsidRPr="00E61D53">
        <w:t xml:space="preserve">utifrån den utgångspunkten argumentera för </w:t>
      </w:r>
      <w:r w:rsidR="00232E9F" w:rsidRPr="00E61D53">
        <w:t xml:space="preserve">att </w:t>
      </w:r>
      <w:r w:rsidR="003D2DA7" w:rsidRPr="00E61D53">
        <w:t>undvika</w:t>
      </w:r>
      <w:r w:rsidR="00232E9F" w:rsidRPr="00E61D53">
        <w:t xml:space="preserve"> se på motstånd som någon sorts ädel</w:t>
      </w:r>
      <w:r w:rsidR="007F2B17" w:rsidRPr="00E61D53">
        <w:t xml:space="preserve"> </w:t>
      </w:r>
      <w:r w:rsidR="00232E9F" w:rsidRPr="00E61D53">
        <w:t xml:space="preserve">och upphöjd verksamhet som </w:t>
      </w:r>
      <w:r w:rsidR="007F2B17" w:rsidRPr="00E61D53">
        <w:t xml:space="preserve">strategiskt och </w:t>
      </w:r>
      <w:r w:rsidR="00492E98" w:rsidRPr="00E61D53">
        <w:t>målmedvetet</w:t>
      </w:r>
      <w:r w:rsidR="00232E9F" w:rsidRPr="00E61D53">
        <w:t xml:space="preserve"> </w:t>
      </w:r>
      <w:r w:rsidR="00492E98" w:rsidRPr="00E61D53">
        <w:t>strävar efter att</w:t>
      </w:r>
      <w:r w:rsidR="00232E9F" w:rsidRPr="00E61D53">
        <w:t xml:space="preserve"> </w:t>
      </w:r>
      <w:r w:rsidR="007F2B17" w:rsidRPr="00E61D53">
        <w:t>omkullkasta</w:t>
      </w:r>
      <w:r w:rsidR="00232E9F" w:rsidRPr="00E61D53">
        <w:t xml:space="preserve"> eller </w:t>
      </w:r>
      <w:r w:rsidR="007F2B17" w:rsidRPr="00E61D53">
        <w:t xml:space="preserve">på ett genomgripande sätt </w:t>
      </w:r>
      <w:r w:rsidR="00232E9F" w:rsidRPr="00E61D53">
        <w:t>förändra</w:t>
      </w:r>
      <w:r w:rsidR="007F2B17" w:rsidRPr="00E61D53">
        <w:t xml:space="preserve"> makten</w:t>
      </w:r>
      <w:r w:rsidR="00232E9F" w:rsidRPr="00E61D53">
        <w:t xml:space="preserve">. </w:t>
      </w:r>
      <w:r w:rsidR="00E82578" w:rsidRPr="00E61D53">
        <w:t xml:space="preserve">Motstånd är </w:t>
      </w:r>
      <w:r w:rsidR="007F2B17" w:rsidRPr="00E61D53">
        <w:t xml:space="preserve">både </w:t>
      </w:r>
      <w:r w:rsidR="00E82578" w:rsidRPr="00E61D53">
        <w:t xml:space="preserve">mycket mer och mycket mindre än så. </w:t>
      </w:r>
      <w:r w:rsidR="000D321D" w:rsidRPr="00E61D53">
        <w:t>Dessutom bör tilläggas att vad som bör betraktas som motstånd också varierar beroende på kontext och vem som betraktar det</w:t>
      </w:r>
      <w:r w:rsidR="00E82578" w:rsidRPr="00E61D53">
        <w:t xml:space="preserve"> (</w:t>
      </w:r>
      <w:proofErr w:type="spellStart"/>
      <w:r w:rsidR="00E82578" w:rsidRPr="00E61D53">
        <w:t>Baaz</w:t>
      </w:r>
      <w:proofErr w:type="spellEnd"/>
      <w:r w:rsidR="00E82578" w:rsidRPr="00E61D53">
        <w:t>, et al., 2016)</w:t>
      </w:r>
      <w:r w:rsidR="007F2B17" w:rsidRPr="00E61D53">
        <w:t xml:space="preserve">. Kvinnorna som för hundra år sedan kämpade för </w:t>
      </w:r>
      <w:r w:rsidR="003D2DA7" w:rsidRPr="00E61D53">
        <w:t xml:space="preserve">sin </w:t>
      </w:r>
      <w:r w:rsidR="007F2B17" w:rsidRPr="00E61D53">
        <w:t>rösträtt ansågs i sin samtid allmänt som upprorsmakare och fängslades inte sällan för sitt engagemang (</w:t>
      </w:r>
      <w:proofErr w:type="spellStart"/>
      <w:r w:rsidR="007F2B17" w:rsidRPr="00E61D53">
        <w:t>refxx</w:t>
      </w:r>
      <w:proofErr w:type="spellEnd"/>
      <w:r w:rsidR="007F2B17" w:rsidRPr="00E61D53">
        <w:t>). Ett annat exempel är</w:t>
      </w:r>
      <w:r w:rsidR="000D321D" w:rsidRPr="00E61D53">
        <w:t xml:space="preserve"> väpnade motståndsrörelser </w:t>
      </w:r>
      <w:r w:rsidR="007F2B17" w:rsidRPr="00E61D53">
        <w:t xml:space="preserve">mot kolonialmakter </w:t>
      </w:r>
      <w:r w:rsidR="004E1DF8" w:rsidRPr="00E61D53">
        <w:t>och</w:t>
      </w:r>
      <w:r w:rsidR="007F2B17" w:rsidRPr="00E61D53">
        <w:t xml:space="preserve"> apartheidpolitik </w:t>
      </w:r>
      <w:r w:rsidR="000D321D" w:rsidRPr="00E61D53">
        <w:t xml:space="preserve">som exempelvis </w:t>
      </w:r>
      <w:r w:rsidR="004E1DF8" w:rsidRPr="00E61D53">
        <w:t xml:space="preserve">Nelson Mandelas parti </w:t>
      </w:r>
      <w:r w:rsidR="000D321D" w:rsidRPr="00E61D53">
        <w:t>ANC</w:t>
      </w:r>
      <w:r w:rsidR="004E1DF8" w:rsidRPr="00E61D53">
        <w:t xml:space="preserve"> i Sydafrika, som fram till 2008 var terrorstämplade av USA (</w:t>
      </w:r>
      <w:proofErr w:type="spellStart"/>
      <w:r w:rsidR="004E1DF8" w:rsidRPr="00E61D53">
        <w:t>refxx</w:t>
      </w:r>
      <w:proofErr w:type="spellEnd"/>
      <w:r w:rsidR="004E1DF8" w:rsidRPr="00E61D53">
        <w:t>), men idag, liksom rösträttskämparna i exemplet innan, är hyllade av en bred majoritet för sina avgörande insatser för demokratin</w:t>
      </w:r>
      <w:r w:rsidR="000D321D" w:rsidRPr="00E61D53">
        <w:t>.</w:t>
      </w:r>
      <w:r w:rsidR="00E82578" w:rsidRPr="00E61D53">
        <w:t xml:space="preserve"> </w:t>
      </w:r>
      <w:r w:rsidR="003D2DA7" w:rsidRPr="00E61D53">
        <w:t xml:space="preserve">Vad som får lov att uppfattas som motstånd är på så sätt också politiskt, i den mening att det </w:t>
      </w:r>
      <w:r w:rsidR="003D2DA7" w:rsidRPr="00E61D53">
        <w:lastRenderedPageBreak/>
        <w:t xml:space="preserve">råder konflikter kring hur det ska uppfattas, konflikter som kan relateras till motstående intressen (Barry, </w:t>
      </w:r>
      <w:r w:rsidR="00F2182C" w:rsidRPr="00E61D53">
        <w:t>2001</w:t>
      </w:r>
      <w:r w:rsidR="003D2DA7" w:rsidRPr="00E61D53">
        <w:t>).</w:t>
      </w:r>
    </w:p>
    <w:p w14:paraId="418129C7" w14:textId="4B1C3697" w:rsidR="00304CD9" w:rsidRPr="00E61D53" w:rsidRDefault="003D2DA7" w:rsidP="00FC47DD">
      <w:r w:rsidRPr="00E61D53">
        <w:t xml:space="preserve">Utifrån ovan diskussion vill jag hävda att </w:t>
      </w:r>
      <w:r w:rsidR="00FC47DD" w:rsidRPr="00E61D53">
        <w:t>motstånd</w:t>
      </w:r>
      <w:r w:rsidR="00232E9F" w:rsidRPr="00E61D53">
        <w:t xml:space="preserve"> </w:t>
      </w:r>
      <w:r w:rsidRPr="00E61D53">
        <w:t>kan ses som</w:t>
      </w:r>
      <w:r w:rsidR="00232E9F" w:rsidRPr="00E61D53">
        <w:t xml:space="preserve"> individuell</w:t>
      </w:r>
      <w:r w:rsidR="00304CD9" w:rsidRPr="00E61D53">
        <w:t>t</w:t>
      </w:r>
      <w:r w:rsidR="00232E9F" w:rsidRPr="00E61D53">
        <w:t xml:space="preserve"> likväl som kollektiv</w:t>
      </w:r>
      <w:r w:rsidR="00304CD9" w:rsidRPr="00E61D53">
        <w:t>t</w:t>
      </w:r>
      <w:r w:rsidR="00232E9F" w:rsidRPr="00E61D53">
        <w:t xml:space="preserve">, </w:t>
      </w:r>
      <w:r w:rsidR="00304CD9" w:rsidRPr="00E61D53">
        <w:t xml:space="preserve">organiserat eller oorganiserat, </w:t>
      </w:r>
      <w:r w:rsidR="00232E9F" w:rsidRPr="00E61D53">
        <w:t>vida spri</w:t>
      </w:r>
      <w:r w:rsidR="00304CD9" w:rsidRPr="00E61D53">
        <w:t>tt</w:t>
      </w:r>
      <w:r w:rsidR="00232E9F" w:rsidRPr="00E61D53">
        <w:t xml:space="preserve"> eller lokal</w:t>
      </w:r>
      <w:r w:rsidR="00304CD9" w:rsidRPr="00E61D53">
        <w:t>t</w:t>
      </w:r>
      <w:r w:rsidR="00232E9F" w:rsidRPr="00E61D53">
        <w:t>, genomtänkt eller spontan</w:t>
      </w:r>
      <w:r w:rsidR="00304CD9" w:rsidRPr="00E61D53">
        <w:t>t</w:t>
      </w:r>
      <w:r w:rsidR="00232E9F" w:rsidRPr="00E61D53">
        <w:t xml:space="preserve">, riktat mot </w:t>
      </w:r>
      <w:r w:rsidR="00304CD9" w:rsidRPr="00E61D53">
        <w:t xml:space="preserve">maktutövning, </w:t>
      </w:r>
      <w:r w:rsidR="004E1DF8" w:rsidRPr="00E61D53">
        <w:t xml:space="preserve">mot </w:t>
      </w:r>
      <w:r w:rsidR="00232E9F" w:rsidRPr="00E61D53">
        <w:t>individer</w:t>
      </w:r>
      <w:r w:rsidRPr="00E61D53">
        <w:t>,</w:t>
      </w:r>
      <w:r w:rsidR="00304CD9" w:rsidRPr="00E61D53">
        <w:t xml:space="preserve"> </w:t>
      </w:r>
      <w:r w:rsidR="00232E9F" w:rsidRPr="00E61D53">
        <w:t xml:space="preserve">grupper </w:t>
      </w:r>
      <w:r w:rsidR="00304CD9" w:rsidRPr="00E61D53">
        <w:t>med makt</w:t>
      </w:r>
      <w:r w:rsidRPr="00E61D53">
        <w:t>,</w:t>
      </w:r>
      <w:r w:rsidR="00304CD9" w:rsidRPr="00E61D53">
        <w:t xml:space="preserve"> </w:t>
      </w:r>
      <w:r w:rsidR="00232E9F" w:rsidRPr="00E61D53">
        <w:t xml:space="preserve">eller samhällsstrukturer, </w:t>
      </w:r>
      <w:r w:rsidR="00304CD9" w:rsidRPr="00E61D53">
        <w:t>uttryckas</w:t>
      </w:r>
      <w:r w:rsidR="00232E9F" w:rsidRPr="00E61D53">
        <w:t xml:space="preserve"> </w:t>
      </w:r>
      <w:r w:rsidR="00E82578" w:rsidRPr="00E61D53">
        <w:t xml:space="preserve">genom </w:t>
      </w:r>
      <w:r w:rsidR="00232E9F" w:rsidRPr="00E61D53">
        <w:t xml:space="preserve">handling likväl som icke-handling, </w:t>
      </w:r>
      <w:r w:rsidRPr="00E61D53">
        <w:t xml:space="preserve">genom </w:t>
      </w:r>
      <w:r w:rsidR="004E1DF8" w:rsidRPr="00E61D53">
        <w:t xml:space="preserve">tystnad eller </w:t>
      </w:r>
      <w:r w:rsidRPr="00E61D53">
        <w:t xml:space="preserve">högljudd </w:t>
      </w:r>
      <w:r w:rsidR="004E1DF8" w:rsidRPr="00E61D53">
        <w:t xml:space="preserve">protest, </w:t>
      </w:r>
      <w:r w:rsidR="00FC47DD" w:rsidRPr="00E61D53">
        <w:t xml:space="preserve">vara </w:t>
      </w:r>
      <w:r w:rsidR="00232E9F" w:rsidRPr="00E61D53">
        <w:t>synlig</w:t>
      </w:r>
      <w:r w:rsidR="00304CD9" w:rsidRPr="00E61D53">
        <w:t>t</w:t>
      </w:r>
      <w:r w:rsidR="00232E9F" w:rsidRPr="00E61D53">
        <w:t xml:space="preserve"> </w:t>
      </w:r>
      <w:r w:rsidR="004E1DF8" w:rsidRPr="00E61D53">
        <w:t xml:space="preserve">eller </w:t>
      </w:r>
      <w:r w:rsidR="00232E9F" w:rsidRPr="00E61D53">
        <w:t>dol</w:t>
      </w:r>
      <w:r w:rsidR="00304CD9" w:rsidRPr="00E61D53">
        <w:t>t</w:t>
      </w:r>
      <w:r w:rsidR="00232E9F" w:rsidRPr="00E61D53">
        <w:t xml:space="preserve"> och avsiktligt likväl som oavsiktligt, både av de</w:t>
      </w:r>
      <w:r w:rsidR="00FC47DD" w:rsidRPr="00E61D53">
        <w:t>(</w:t>
      </w:r>
      <w:r w:rsidR="00232E9F" w:rsidRPr="00E61D53">
        <w:t>n</w:t>
      </w:r>
      <w:r w:rsidR="00FC47DD" w:rsidRPr="00E61D53">
        <w:t>)</w:t>
      </w:r>
      <w:r w:rsidR="00232E9F" w:rsidRPr="00E61D53">
        <w:t xml:space="preserve"> som gör det och den, dem eller det som det riktas mot</w:t>
      </w:r>
      <w:r w:rsidR="000D321D" w:rsidRPr="00E61D53">
        <w:t>.</w:t>
      </w:r>
    </w:p>
    <w:p w14:paraId="3715C5D3" w14:textId="71D52668" w:rsidR="00845F5A" w:rsidRPr="00E61D53" w:rsidRDefault="00304CD9" w:rsidP="00FC47DD">
      <w:r w:rsidRPr="00E61D53">
        <w:t>Jag vill</w:t>
      </w:r>
      <w:r w:rsidR="00301CDE" w:rsidRPr="00E61D53">
        <w:t xml:space="preserve"> </w:t>
      </w:r>
      <w:r w:rsidR="004E1DF8" w:rsidRPr="00E61D53">
        <w:t xml:space="preserve">också </w:t>
      </w:r>
      <w:r w:rsidRPr="00E61D53">
        <w:t>hävda att maktutövning inte är fullkomlig</w:t>
      </w:r>
      <w:r w:rsidR="00E82578" w:rsidRPr="00E61D53">
        <w:t xml:space="preserve"> eller total</w:t>
      </w:r>
      <w:r w:rsidRPr="00E61D53">
        <w:t xml:space="preserve">, utan ofta ofullständig, motsägelsefull, inkonsekvent, partiell eller </w:t>
      </w:r>
      <w:r w:rsidR="00E82578" w:rsidRPr="00E61D53">
        <w:t xml:space="preserve">ibland </w:t>
      </w:r>
      <w:r w:rsidRPr="00E61D53">
        <w:t>missriktad (Barnes &amp; Prior, 2009) och</w:t>
      </w:r>
      <w:r w:rsidR="004E1DF8" w:rsidRPr="00E61D53">
        <w:t xml:space="preserve"> </w:t>
      </w:r>
      <w:r w:rsidRPr="00E61D53">
        <w:t>att</w:t>
      </w:r>
      <w:r w:rsidR="00F402FF" w:rsidRPr="00E61D53">
        <w:t xml:space="preserve"> den sociala ordningen aldrig är </w:t>
      </w:r>
      <w:r w:rsidR="00FC47DD" w:rsidRPr="00E61D53">
        <w:t>e</w:t>
      </w:r>
      <w:r w:rsidR="00F402FF" w:rsidRPr="00E61D53">
        <w:t>tt</w:t>
      </w:r>
      <w:r w:rsidR="00FC47DD" w:rsidRPr="00E61D53">
        <w:t xml:space="preserve"> </w:t>
      </w:r>
      <w:r w:rsidR="00F402FF" w:rsidRPr="00E61D53">
        <w:t xml:space="preserve">självklart statiskt tillstånd även om det är intrycket en kan få, att </w:t>
      </w:r>
      <w:r w:rsidR="00492E98" w:rsidRPr="00E61D53">
        <w:t>som samhället ser ut</w:t>
      </w:r>
      <w:r w:rsidR="00F402FF" w:rsidRPr="00E61D53">
        <w:t xml:space="preserve"> ”just nu” är någon sorts </w:t>
      </w:r>
      <w:r w:rsidR="00FA7452" w:rsidRPr="00E61D53">
        <w:t xml:space="preserve">fast och </w:t>
      </w:r>
      <w:r w:rsidR="00FC47DD" w:rsidRPr="00E61D53">
        <w:t>naturlig ordning</w:t>
      </w:r>
      <w:r w:rsidR="00F402FF" w:rsidRPr="00E61D53">
        <w:t xml:space="preserve">. Snarare bör </w:t>
      </w:r>
      <w:r w:rsidR="00E82578" w:rsidRPr="00E61D53">
        <w:t>vi</w:t>
      </w:r>
      <w:r w:rsidR="00F402FF" w:rsidRPr="00E61D53">
        <w:t xml:space="preserve"> se på sakernas tillstånd som </w:t>
      </w:r>
      <w:r w:rsidR="00FC47DD" w:rsidRPr="00E61D53">
        <w:t>resultatet av</w:t>
      </w:r>
      <w:r w:rsidR="00F402FF" w:rsidRPr="00E61D53">
        <w:t xml:space="preserve"> </w:t>
      </w:r>
      <w:r w:rsidR="008C4592" w:rsidRPr="00E61D53">
        <w:t xml:space="preserve">invanda sätt att tänka, känna och agera, som </w:t>
      </w:r>
      <w:r w:rsidR="00492E98" w:rsidRPr="00E61D53">
        <w:t>välbekanta</w:t>
      </w:r>
      <w:r w:rsidR="00F402FF" w:rsidRPr="00E61D53">
        <w:t xml:space="preserve"> </w:t>
      </w:r>
      <w:r w:rsidR="00492E98" w:rsidRPr="00E61D53">
        <w:t xml:space="preserve">och </w:t>
      </w:r>
      <w:r w:rsidR="007F2BA3" w:rsidRPr="00E61D53">
        <w:t xml:space="preserve">”avlagrade </w:t>
      </w:r>
      <w:r w:rsidR="00F402FF" w:rsidRPr="00E61D53">
        <w:t>praktiker</w:t>
      </w:r>
      <w:r w:rsidR="007F2BA3" w:rsidRPr="00E61D53">
        <w:t>”</w:t>
      </w:r>
      <w:r w:rsidR="00E82578" w:rsidRPr="00E61D53">
        <w:t xml:space="preserve">, </w:t>
      </w:r>
      <w:r w:rsidR="00F402FF" w:rsidRPr="00E61D53">
        <w:t>och att s</w:t>
      </w:r>
      <w:r w:rsidR="00FC47DD" w:rsidRPr="00E61D53">
        <w:t xml:space="preserve">akernas tillstånd </w:t>
      </w:r>
      <w:r w:rsidR="008C4592" w:rsidRPr="00E61D53">
        <w:t xml:space="preserve">därför </w:t>
      </w:r>
      <w:r w:rsidR="00F402FF" w:rsidRPr="00E61D53">
        <w:t xml:space="preserve">alltid </w:t>
      </w:r>
      <w:r w:rsidR="00F402FF" w:rsidRPr="00E61D53">
        <w:rPr>
          <w:i/>
          <w:iCs/>
        </w:rPr>
        <w:t>kan</w:t>
      </w:r>
      <w:r w:rsidR="00F402FF" w:rsidRPr="00E61D53">
        <w:t xml:space="preserve"> vara annorlunda (</w:t>
      </w:r>
      <w:proofErr w:type="spellStart"/>
      <w:r w:rsidR="00F402FF" w:rsidRPr="00E61D53">
        <w:t>Mouffe</w:t>
      </w:r>
      <w:proofErr w:type="spellEnd"/>
      <w:r w:rsidR="007F2BA3" w:rsidRPr="00E61D53">
        <w:t>, 2008</w:t>
      </w:r>
      <w:r w:rsidR="00F402FF" w:rsidRPr="00E61D53">
        <w:t>)</w:t>
      </w:r>
      <w:r w:rsidR="00FC47DD" w:rsidRPr="00E61D53">
        <w:t>.</w:t>
      </w:r>
      <w:r w:rsidR="007F2BA3" w:rsidRPr="00E61D53">
        <w:t xml:space="preserve"> </w:t>
      </w:r>
      <w:r w:rsidR="008C4592" w:rsidRPr="00E61D53">
        <w:t>Men d</w:t>
      </w:r>
      <w:r w:rsidR="007F2BA3" w:rsidRPr="00E61D53">
        <w:t xml:space="preserve">en rådande ordningen bygger alltid på </w:t>
      </w:r>
      <w:r w:rsidR="008C4592" w:rsidRPr="00E61D53">
        <w:t xml:space="preserve">att andra sätt att tänka trängs undan, en sorts </w:t>
      </w:r>
      <w:r w:rsidRPr="00E61D53">
        <w:t xml:space="preserve">aktiv </w:t>
      </w:r>
      <w:r w:rsidR="007F2BA3" w:rsidRPr="00E61D53">
        <w:t>uteslutning av andra möjliga ordningar</w:t>
      </w:r>
      <w:r w:rsidR="008C4592" w:rsidRPr="00E61D53">
        <w:t>,</w:t>
      </w:r>
      <w:r w:rsidR="007F2BA3" w:rsidRPr="00E61D53">
        <w:t xml:space="preserve"> och det finns alltså, med </w:t>
      </w:r>
      <w:proofErr w:type="spellStart"/>
      <w:r w:rsidR="008C4592" w:rsidRPr="00E61D53">
        <w:t>Mouffes</w:t>
      </w:r>
      <w:proofErr w:type="spellEnd"/>
      <w:r w:rsidR="008C4592" w:rsidRPr="00E61D53">
        <w:t xml:space="preserve"> ord</w:t>
      </w:r>
      <w:r w:rsidR="007F2BA3" w:rsidRPr="00E61D53">
        <w:t xml:space="preserve">, ”alltid alternativa undertryckta möjligheter som kan aktiveras på nytt” (Ibid., s. </w:t>
      </w:r>
      <w:proofErr w:type="gramStart"/>
      <w:r w:rsidR="007F2BA3" w:rsidRPr="00E61D53">
        <w:t>25-26</w:t>
      </w:r>
      <w:proofErr w:type="gramEnd"/>
      <w:r w:rsidR="007F2BA3" w:rsidRPr="00E61D53">
        <w:t>)</w:t>
      </w:r>
      <w:r w:rsidR="00FA7452" w:rsidRPr="00E61D53">
        <w:t>.</w:t>
      </w:r>
      <w:r w:rsidR="00F56A8C" w:rsidRPr="00E61D53">
        <w:t xml:space="preserve"> Det gäller förstås inte bara hur vi uppfattar makt, utan också hur vi uppfattar motstånd.</w:t>
      </w:r>
      <w:r w:rsidR="005126B3" w:rsidRPr="00E61D53">
        <w:t xml:space="preserve"> Med </w:t>
      </w:r>
      <w:proofErr w:type="spellStart"/>
      <w:r w:rsidR="005126B3" w:rsidRPr="00E61D53">
        <w:t>Arundhati</w:t>
      </w:r>
      <w:proofErr w:type="spellEnd"/>
      <w:r w:rsidR="005126B3" w:rsidRPr="00E61D53">
        <w:t xml:space="preserve"> Roys </w:t>
      </w:r>
      <w:r w:rsidR="00B24D2C" w:rsidRPr="00E61D53">
        <w:t xml:space="preserve">(2002) </w:t>
      </w:r>
      <w:r w:rsidR="005126B3" w:rsidRPr="00E61D53">
        <w:t xml:space="preserve">ord: En annan värld </w:t>
      </w:r>
      <w:r w:rsidR="005126B3" w:rsidRPr="00E61D53">
        <w:rPr>
          <w:i/>
          <w:iCs/>
        </w:rPr>
        <w:t>är</w:t>
      </w:r>
      <w:r w:rsidR="005126B3" w:rsidRPr="00E61D53">
        <w:t xml:space="preserve"> möjlig</w:t>
      </w:r>
      <w:r w:rsidR="00E82578" w:rsidRPr="00E61D53">
        <w:t xml:space="preserve"> och med </w:t>
      </w:r>
      <w:r w:rsidR="004E1DF8" w:rsidRPr="00E61D53">
        <w:t xml:space="preserve">Chantal </w:t>
      </w:r>
      <w:proofErr w:type="spellStart"/>
      <w:r w:rsidR="00E82578" w:rsidRPr="00E61D53">
        <w:t>Mouffes</w:t>
      </w:r>
      <w:proofErr w:type="spellEnd"/>
      <w:r w:rsidR="00E82578" w:rsidRPr="00E61D53">
        <w:t xml:space="preserve"> ord, den är </w:t>
      </w:r>
      <w:r w:rsidR="00E82578" w:rsidRPr="00E61D53">
        <w:rPr>
          <w:i/>
          <w:iCs/>
        </w:rPr>
        <w:t>alltid</w:t>
      </w:r>
      <w:r w:rsidR="00E82578" w:rsidRPr="00E61D53">
        <w:t xml:space="preserve"> möjlig</w:t>
      </w:r>
      <w:r w:rsidR="008C4592" w:rsidRPr="00E61D53">
        <w:t xml:space="preserve"> och med </w:t>
      </w:r>
      <w:proofErr w:type="spellStart"/>
      <w:r w:rsidR="008C4592" w:rsidRPr="00E61D53">
        <w:t>Marcuses</w:t>
      </w:r>
      <w:proofErr w:type="spellEnd"/>
      <w:r w:rsidR="008C4592" w:rsidRPr="00E61D53">
        <w:t xml:space="preserve"> resonemang: att föreställa oss </w:t>
      </w:r>
      <w:r w:rsidR="008C4592" w:rsidRPr="00E61D53">
        <w:rPr>
          <w:i/>
          <w:iCs/>
        </w:rPr>
        <w:t>att</w:t>
      </w:r>
      <w:r w:rsidR="008C4592" w:rsidRPr="00E61D53">
        <w:t xml:space="preserve"> en annan värld är möjlig, </w:t>
      </w:r>
      <w:r w:rsidR="008C7009" w:rsidRPr="00E61D53">
        <w:t xml:space="preserve">är precis vad som också </w:t>
      </w:r>
      <w:r w:rsidR="008C4592" w:rsidRPr="00E61D53">
        <w:rPr>
          <w:i/>
          <w:iCs/>
        </w:rPr>
        <w:t>gör</w:t>
      </w:r>
      <w:r w:rsidR="008C4592" w:rsidRPr="00E61D53">
        <w:t xml:space="preserve"> den möjlig</w:t>
      </w:r>
      <w:r w:rsidR="005126B3" w:rsidRPr="00E61D53">
        <w:t>.</w:t>
      </w:r>
      <w:r w:rsidR="00301CDE" w:rsidRPr="00E61D53">
        <w:t xml:space="preserve"> </w:t>
      </w:r>
    </w:p>
    <w:p w14:paraId="7C312C8A" w14:textId="77777777" w:rsidR="001F0DF4" w:rsidRPr="00E61D53" w:rsidRDefault="001F0DF4" w:rsidP="001F0DF4">
      <w:pPr>
        <w:pStyle w:val="Rubrik2"/>
      </w:pPr>
      <w:r w:rsidRPr="00E61D53">
        <w:t xml:space="preserve">Att bryta tystnaden eller hålla tyst </w:t>
      </w:r>
    </w:p>
    <w:p w14:paraId="0586AEFC" w14:textId="4BAC13F1" w:rsidR="001F0DF4" w:rsidRPr="00E61D53" w:rsidRDefault="001F0DF4" w:rsidP="001F0DF4">
      <w:r w:rsidRPr="00E61D53">
        <w:t xml:space="preserve">Under Covid-pandemin larmade vårdbiträdet Stine Christophersen i medier om hur vården och smittskyddet på hennes arbetsplats på vårdbolaget </w:t>
      </w:r>
      <w:proofErr w:type="spellStart"/>
      <w:r w:rsidRPr="00E61D53">
        <w:t>Attendo</w:t>
      </w:r>
      <w:proofErr w:type="spellEnd"/>
      <w:r w:rsidRPr="00E61D53">
        <w:t xml:space="preserve"> inte fungerade. Hon fick först en sorts varning (erinran) av arbetsgivaren, men eftersom hon hade spelat in samtalet kunde hennes chefers olagliga agerande spridas i medierna (Arbetet, 2022). Den här typen av motstånd, ibland kallat visselblåsare, är inte riskfritt, men sedan 2021 är visselblåsning skyddat i lagstiftning och offentliga arbetsgivare med minst 50 anställda och privata arbetsgivare med minst 250 anställda är dessutom skyldiga ha en intern så kallad visselblåsarfunktion, i praktiken ett system där anställda (men också volontärer och praktikanter) på ett tydligt sätt erbjuds möjligheten att påtala allvarliga brister utan att drabbas av repressalier (</w:t>
      </w:r>
      <w:bookmarkStart w:id="5" w:name="_Hlk156555804"/>
      <w:r w:rsidRPr="00E61D53">
        <w:t>Arbetsmiljöverket, 202</w:t>
      </w:r>
      <w:bookmarkEnd w:id="5"/>
      <w:r w:rsidR="00B24D2C" w:rsidRPr="00E61D53">
        <w:t>4</w:t>
      </w:r>
      <w:r w:rsidRPr="00E61D53">
        <w:t>)</w:t>
      </w:r>
      <w:r w:rsidR="006F0E6D" w:rsidRPr="00E61D53">
        <w:t>.</w:t>
      </w:r>
    </w:p>
    <w:p w14:paraId="46D1554C" w14:textId="192F5E84" w:rsidR="006F0E6D" w:rsidRPr="00E61D53" w:rsidRDefault="00900381" w:rsidP="001F0DF4">
      <w:r w:rsidRPr="00E61D53">
        <w:t>Dessförinnan</w:t>
      </w:r>
      <w:r w:rsidR="00011739" w:rsidRPr="00E61D53">
        <w:t xml:space="preserve">, </w:t>
      </w:r>
      <w:r w:rsidR="002E5044" w:rsidRPr="00E61D53">
        <w:t xml:space="preserve">år </w:t>
      </w:r>
      <w:r w:rsidR="00011739" w:rsidRPr="00E61D53">
        <w:t>1997,</w:t>
      </w:r>
      <w:r w:rsidRPr="00E61D53">
        <w:t xml:space="preserve"> larmade </w:t>
      </w:r>
      <w:r w:rsidR="006F0E6D" w:rsidRPr="00E61D53">
        <w:t>Sara</w:t>
      </w:r>
      <w:r w:rsidRPr="00E61D53">
        <w:t>h</w:t>
      </w:r>
      <w:r w:rsidR="006F0E6D" w:rsidRPr="00E61D53">
        <w:t xml:space="preserve"> </w:t>
      </w:r>
      <w:proofErr w:type="spellStart"/>
      <w:r w:rsidR="006F0E6D" w:rsidRPr="00E61D53">
        <w:t>Wägnert</w:t>
      </w:r>
      <w:proofErr w:type="spellEnd"/>
      <w:r w:rsidR="002E5044" w:rsidRPr="00E61D53">
        <w:t xml:space="preserve">, </w:t>
      </w:r>
      <w:r w:rsidRPr="00E61D53">
        <w:t xml:space="preserve">undersköterska </w:t>
      </w:r>
      <w:r w:rsidR="00011739" w:rsidRPr="00E61D53">
        <w:t xml:space="preserve">på det privata företaget </w:t>
      </w:r>
      <w:r w:rsidRPr="00E61D53">
        <w:t xml:space="preserve">ISS Care, </w:t>
      </w:r>
      <w:r w:rsidR="002E5044" w:rsidRPr="00E61D53">
        <w:t xml:space="preserve">om vanvård på </w:t>
      </w:r>
      <w:r w:rsidRPr="00E61D53">
        <w:t>äldreboendet Polhemsgården</w:t>
      </w:r>
      <w:r w:rsidR="002E5044" w:rsidRPr="00E61D53">
        <w:t xml:space="preserve"> i media. ISS förlorade sitt kontrakt och två år senare stiftades Lex Sarah, en paragraf i socialtjänstlagen (14 kap. 3 §) som innebär en plikt att anmäla missförhållanden inom socialtjänsten eller på SIS-hem. Enligt </w:t>
      </w:r>
      <w:proofErr w:type="spellStart"/>
      <w:r w:rsidR="002E5044" w:rsidRPr="00E61D53">
        <w:t>Wägnert</w:t>
      </w:r>
      <w:proofErr w:type="spellEnd"/>
      <w:r w:rsidR="002E5044" w:rsidRPr="00E61D53">
        <w:t xml:space="preserve"> hade hon inga problem att hitta nytt jobb efter hennes insats och menade i en intervju att hon absolut agerat likadant om det hänt idag (Aftonbladet</w:t>
      </w:r>
      <w:r w:rsidR="00B24D2C" w:rsidRPr="00E61D53">
        <w:t>,</w:t>
      </w:r>
      <w:r w:rsidR="002E5044" w:rsidRPr="00E61D53">
        <w:t xml:space="preserve"> 2003)</w:t>
      </w:r>
    </w:p>
    <w:p w14:paraId="1AF3AEF9" w14:textId="77777777" w:rsidR="001F0DF4" w:rsidRPr="00E61D53" w:rsidRDefault="001F0DF4" w:rsidP="001F0DF4">
      <w:r w:rsidRPr="00E61D53">
        <w:t xml:space="preserve">Ett annat exempel är uppropet #metoo, initierat av </w:t>
      </w:r>
      <w:proofErr w:type="spellStart"/>
      <w:r w:rsidRPr="00E61D53">
        <w:t>Tarana</w:t>
      </w:r>
      <w:proofErr w:type="spellEnd"/>
      <w:r w:rsidRPr="00E61D53">
        <w:t xml:space="preserve"> Burke i USA år 2006, som fick global spridning 2017 genom Alyssa Milano, för att bryta tystnadskulturen kring och öka medvetenheten om hur omfattande sexuella övergrepp är i samhället. I Sverige tog #metoo formen av flera grupper yrkesverksamma kvinnor som tillsammans delade erfarenheter av sexuella trakasserier och övergrepp inom deras skrå, där individuella erfarenheter kopplades ihop med strukturer i vilka män, ofta äldre och i en starkare ställning som tex chefer, kunde </w:t>
      </w:r>
      <w:r w:rsidRPr="00E61D53">
        <w:lastRenderedPageBreak/>
        <w:t>”komma undan” med övergrepp genom den tystnadskultur kring sexuella trakasserier och övergrepp som råder på många arbetsplatser. #metoo anses ha bidragit till att en ny lag stiftades för att motverka sex utan samtycke, den så kallade samtyckeslagen (Hansson et al., 2020; Pollack, 2019).</w:t>
      </w:r>
    </w:p>
    <w:p w14:paraId="118C4D7E" w14:textId="29E5202A" w:rsidR="001F0DF4" w:rsidRPr="00E61D53" w:rsidRDefault="001F0DF4" w:rsidP="001F0DF4">
      <w:r w:rsidRPr="00E61D53">
        <w:t xml:space="preserve">Att vara den som bryter tystnaden kan kännas </w:t>
      </w:r>
      <w:r w:rsidR="00301CDE" w:rsidRPr="00E61D53">
        <w:t>skrämmande</w:t>
      </w:r>
      <w:r w:rsidRPr="00E61D53">
        <w:t xml:space="preserve"> och som att det kanske inte har någon betydelse i det stora hela. Men då ska en komma ihåg att tystnaden gör att andra som också uppfattar något som fel ofta tror att de är ensamma med sin uppfattning, ett fenomen som kallas tystnadsspiralen (</w:t>
      </w:r>
      <w:proofErr w:type="spellStart"/>
      <w:r w:rsidRPr="00E61D53">
        <w:t>Noelle</w:t>
      </w:r>
      <w:proofErr w:type="spellEnd"/>
      <w:r w:rsidRPr="00E61D53">
        <w:t>-Neumann, 1984). På gruppnivå kan det räcka med att bara en person uttrycker en avvikande åsikt för att hela gruppens uppfattning ska svänga (Asch, 1955).</w:t>
      </w:r>
    </w:p>
    <w:p w14:paraId="58227DEE" w14:textId="20BB2CA7" w:rsidR="00347C42" w:rsidRPr="00E61D53" w:rsidRDefault="001F0DF4" w:rsidP="001F0DF4">
      <w:r w:rsidRPr="00E61D53">
        <w:t xml:space="preserve">Men tystnad kan också vara en form av motstånd. </w:t>
      </w:r>
      <w:r w:rsidR="00347C42" w:rsidRPr="00E61D53">
        <w:t xml:space="preserve">Organisationen National Association for the </w:t>
      </w:r>
      <w:proofErr w:type="spellStart"/>
      <w:r w:rsidR="00347C42" w:rsidRPr="00E61D53">
        <w:t>Advancement</w:t>
      </w:r>
      <w:proofErr w:type="spellEnd"/>
      <w:r w:rsidR="00347C42" w:rsidRPr="00E61D53">
        <w:t xml:space="preserve"> </w:t>
      </w:r>
      <w:proofErr w:type="spellStart"/>
      <w:r w:rsidR="00347C42" w:rsidRPr="00E61D53">
        <w:t>of</w:t>
      </w:r>
      <w:proofErr w:type="spellEnd"/>
      <w:r w:rsidR="00347C42" w:rsidRPr="00E61D53">
        <w:t xml:space="preserve"> </w:t>
      </w:r>
      <w:proofErr w:type="spellStart"/>
      <w:r w:rsidR="00347C42" w:rsidRPr="00E61D53">
        <w:t>Colored</w:t>
      </w:r>
      <w:proofErr w:type="spellEnd"/>
      <w:r w:rsidR="00347C42" w:rsidRPr="00E61D53">
        <w:t xml:space="preserve"> </w:t>
      </w:r>
      <w:proofErr w:type="spellStart"/>
      <w:r w:rsidR="00347C42" w:rsidRPr="00E61D53">
        <w:t>People</w:t>
      </w:r>
      <w:proofErr w:type="spellEnd"/>
      <w:r w:rsidR="00347C42" w:rsidRPr="00E61D53">
        <w:t xml:space="preserve"> (NAACP) genomförde 1917 en gemensam tyst protest </w:t>
      </w:r>
      <w:r w:rsidR="0083761A" w:rsidRPr="00E61D53">
        <w:t>i</w:t>
      </w:r>
      <w:r w:rsidR="00347C42" w:rsidRPr="00E61D53">
        <w:t xml:space="preserve"> New York, USA mot det rasistiska våldet</w:t>
      </w:r>
      <w:r w:rsidR="0083761A" w:rsidRPr="00E61D53">
        <w:t>, upploppen</w:t>
      </w:r>
      <w:r w:rsidR="00347C42" w:rsidRPr="00E61D53">
        <w:t xml:space="preserve"> och de vita </w:t>
      </w:r>
      <w:proofErr w:type="spellStart"/>
      <w:r w:rsidR="00347C42" w:rsidRPr="00E61D53">
        <w:t>lynchmobbarna</w:t>
      </w:r>
      <w:proofErr w:type="spellEnd"/>
      <w:r w:rsidR="00347C42" w:rsidRPr="00E61D53">
        <w:t xml:space="preserve"> som nyligen skördat flera människoliv. </w:t>
      </w:r>
      <w:r w:rsidR="00301CDE" w:rsidRPr="00E61D53">
        <w:t>I stället</w:t>
      </w:r>
      <w:r w:rsidR="0083761A" w:rsidRPr="00E61D53">
        <w:t xml:space="preserve"> för slagord förmedlades budskap på skyltar</w:t>
      </w:r>
      <w:r w:rsidR="00301CDE" w:rsidRPr="00E61D53">
        <w:t>,</w:t>
      </w:r>
      <w:r w:rsidR="0083761A" w:rsidRPr="00E61D53">
        <w:t xml:space="preserve"> och </w:t>
      </w:r>
      <w:r w:rsidR="00347C42" w:rsidRPr="00E61D53">
        <w:t xml:space="preserve">Crow (2023) menar att tystnaden </w:t>
      </w:r>
      <w:r w:rsidR="0083761A" w:rsidRPr="00E61D53">
        <w:t>fyllde</w:t>
      </w:r>
      <w:r w:rsidR="00347C42" w:rsidRPr="00E61D53">
        <w:t xml:space="preserve"> en dubbel </w:t>
      </w:r>
      <w:r w:rsidR="0083761A" w:rsidRPr="00E61D53">
        <w:t xml:space="preserve">symbolisk </w:t>
      </w:r>
      <w:r w:rsidR="00347C42" w:rsidRPr="00E61D53">
        <w:t xml:space="preserve">funktion, dels var det ett sätt att </w:t>
      </w:r>
      <w:r w:rsidR="0083761A" w:rsidRPr="00E61D53">
        <w:t>visa på fredliga avsikter i en tid när risken för våldsamma mot</w:t>
      </w:r>
      <w:r w:rsidR="005B1FDB" w:rsidRPr="00E61D53">
        <w:t>reaktioner</w:t>
      </w:r>
      <w:r w:rsidR="0083761A" w:rsidRPr="00E61D53">
        <w:t xml:space="preserve"> var stor, dels var det en sorts kritik mot den tyst betraktande vita befolkningens implicita delaktighet.</w:t>
      </w:r>
    </w:p>
    <w:p w14:paraId="49C9A4E8" w14:textId="1CB316D8" w:rsidR="008A73F5" w:rsidRPr="00E61D53" w:rsidRDefault="0083761A" w:rsidP="001F0DF4">
      <w:r w:rsidRPr="00E61D53">
        <w:t>Individuell tystnad kan också vara en form av motstånd</w:t>
      </w:r>
      <w:r w:rsidR="00AB04DC" w:rsidRPr="00E61D53">
        <w:t>, där ett exempel handlar om den o</w:t>
      </w:r>
      <w:r w:rsidRPr="00E61D53">
        <w:t>mdebatterade så kallade angiverilagen</w:t>
      </w:r>
      <w:r w:rsidR="00AB04DC" w:rsidRPr="00E61D53">
        <w:t>.</w:t>
      </w:r>
      <w:r w:rsidRPr="00E61D53">
        <w:t xml:space="preserve"> </w:t>
      </w:r>
      <w:r w:rsidR="00AB04DC" w:rsidRPr="00E61D53">
        <w:t>D</w:t>
      </w:r>
      <w:r w:rsidRPr="00E61D53">
        <w:t xml:space="preserve">en nuvarande regeringen planerar att stifta en lag </w:t>
      </w:r>
      <w:r w:rsidR="00AB04DC" w:rsidRPr="00E61D53">
        <w:t xml:space="preserve">som gör till en plikt att offentliganställda anmäler </w:t>
      </w:r>
      <w:r w:rsidR="00301CDE" w:rsidRPr="00E61D53">
        <w:t xml:space="preserve">dem som </w:t>
      </w:r>
      <w:r w:rsidR="00AB04DC" w:rsidRPr="00E61D53">
        <w:t xml:space="preserve">misstänks </w:t>
      </w:r>
      <w:r w:rsidR="00301CDE" w:rsidRPr="00E61D53">
        <w:t>sakna laglig rätt att vistas i landet</w:t>
      </w:r>
      <w:r w:rsidRPr="00E61D53">
        <w:t xml:space="preserve">, </w:t>
      </w:r>
      <w:r w:rsidR="00AB04DC" w:rsidRPr="00E61D53">
        <w:t xml:space="preserve">och detta </w:t>
      </w:r>
      <w:r w:rsidRPr="00E61D53">
        <w:t>har skapat en motrörelse med slagordet: ”vi anger inte”</w:t>
      </w:r>
      <w:r w:rsidR="00AB04DC" w:rsidRPr="00E61D53">
        <w:t>.</w:t>
      </w:r>
      <w:r w:rsidRPr="00E61D53">
        <w:t xml:space="preserve"> </w:t>
      </w:r>
      <w:r w:rsidR="00AB04DC" w:rsidRPr="00E61D53">
        <w:t xml:space="preserve">Det är </w:t>
      </w:r>
      <w:r w:rsidRPr="00E61D53">
        <w:t xml:space="preserve">ett löfte från olika professioner att </w:t>
      </w:r>
      <w:r w:rsidR="00AB04DC" w:rsidRPr="00E61D53">
        <w:t xml:space="preserve">förbli tyst, och </w:t>
      </w:r>
      <w:r w:rsidRPr="00E61D53">
        <w:t xml:space="preserve">inte följa lagen </w:t>
      </w:r>
      <w:r w:rsidR="00301CDE" w:rsidRPr="00E61D53">
        <w:t xml:space="preserve">om den blir verklighet, </w:t>
      </w:r>
      <w:r w:rsidRPr="00E61D53">
        <w:t xml:space="preserve">då den anses gå emot </w:t>
      </w:r>
      <w:r w:rsidR="00301CDE" w:rsidRPr="00E61D53">
        <w:t xml:space="preserve">både </w:t>
      </w:r>
      <w:r w:rsidR="00AB04DC" w:rsidRPr="00E61D53">
        <w:t xml:space="preserve">mänskliga rättigheter och </w:t>
      </w:r>
      <w:r w:rsidR="00301CDE" w:rsidRPr="00E61D53">
        <w:t xml:space="preserve">professionsetik </w:t>
      </w:r>
      <w:r w:rsidRPr="00E61D53">
        <w:t>(</w:t>
      </w:r>
      <w:proofErr w:type="spellStart"/>
      <w:r w:rsidR="00301CDE" w:rsidRPr="00E61D53">
        <w:t>Lorenzoni</w:t>
      </w:r>
      <w:proofErr w:type="spellEnd"/>
      <w:r w:rsidR="00301CDE" w:rsidRPr="00E61D53">
        <w:t>, 2023</w:t>
      </w:r>
      <w:r w:rsidRPr="00E61D53">
        <w:t>).</w:t>
      </w:r>
      <w:r w:rsidR="007757A7" w:rsidRPr="00E61D53">
        <w:t xml:space="preserve"> En liknande praktik identifieras i Andy Jolly och Jacob Linds (2021) studie och där används begreppet brandvägg för att illustrera hur socialarbetare resonerar om sina dubbla roller, dels som socialarbetare, dels som representanter för en myndighet. Brandväggen är den symboliska vägg som utifrån ett MR-perspektiv särskiljer deras sociala arbete med papperslösa från myndighetens samarbete med Polisen och Migrationsverket.</w:t>
      </w:r>
      <w:r w:rsidR="00163BA6" w:rsidRPr="00E61D53">
        <w:t xml:space="preserve"> </w:t>
      </w:r>
      <w:r w:rsidR="007757A7" w:rsidRPr="00E61D53">
        <w:t>I</w:t>
      </w:r>
      <w:r w:rsidR="00AB04DC" w:rsidRPr="00E61D53">
        <w:t xml:space="preserve"> sammanhanget </w:t>
      </w:r>
      <w:r w:rsidR="007757A7" w:rsidRPr="00E61D53">
        <w:t>kan</w:t>
      </w:r>
      <w:r w:rsidR="00AB04DC" w:rsidRPr="00E61D53">
        <w:t xml:space="preserve"> det nämnas att </w:t>
      </w:r>
      <w:r w:rsidR="00163BA6" w:rsidRPr="00E61D53">
        <w:t>den internationella sammanslutningen av socialarbetarutbildningar, IASSW</w:t>
      </w:r>
      <w:r w:rsidR="00456543" w:rsidRPr="00E61D53">
        <w:t xml:space="preserve"> (2018)</w:t>
      </w:r>
      <w:r w:rsidR="00163BA6" w:rsidRPr="00E61D53">
        <w:t>, i sin etiska kod pekar på att motstridiga intressen ställer socialarbetares lojalitet på prov</w:t>
      </w:r>
      <w:r w:rsidR="00456543" w:rsidRPr="00E61D53">
        <w:t>,</w:t>
      </w:r>
      <w:r w:rsidR="00163BA6" w:rsidRPr="00E61D53">
        <w:t xml:space="preserve"> samtidigt som s</w:t>
      </w:r>
      <w:r w:rsidR="00AB04DC" w:rsidRPr="00E61D53">
        <w:t xml:space="preserve">ocialarbetarnas största fackförbund i Sverige, SSR, i sin etiska kod </w:t>
      </w:r>
      <w:r w:rsidR="00163BA6" w:rsidRPr="00E61D53">
        <w:t xml:space="preserve">framhåller </w:t>
      </w:r>
      <w:r w:rsidR="00AB04DC" w:rsidRPr="00E61D53">
        <w:t>att socialarbetare ska företräda ”mänskliga rättigheter, humanitet och solidaritet” (</w:t>
      </w:r>
      <w:proofErr w:type="spellStart"/>
      <w:r w:rsidR="00341988" w:rsidRPr="00E61D53">
        <w:t>Blennberger</w:t>
      </w:r>
      <w:proofErr w:type="spellEnd"/>
      <w:r w:rsidR="00341988" w:rsidRPr="00E61D53">
        <w:t>, 2017</w:t>
      </w:r>
      <w:r w:rsidR="00B24D2C" w:rsidRPr="00E61D53">
        <w:t>, s.</w:t>
      </w:r>
      <w:r w:rsidR="00341988" w:rsidRPr="00E61D53">
        <w:t xml:space="preserve"> 25</w:t>
      </w:r>
      <w:r w:rsidR="00AB04DC" w:rsidRPr="00E61D53">
        <w:t xml:space="preserve">). </w:t>
      </w:r>
    </w:p>
    <w:p w14:paraId="4CDDB1AF" w14:textId="777158D4" w:rsidR="000D321D" w:rsidRPr="00E61D53" w:rsidRDefault="000D321D" w:rsidP="000D321D">
      <w:pPr>
        <w:pStyle w:val="Rubrik2"/>
      </w:pPr>
      <w:r w:rsidRPr="00E61D53">
        <w:t>Motstånd i det dolda</w:t>
      </w:r>
    </w:p>
    <w:p w14:paraId="6FF66FFF" w14:textId="7EF44334" w:rsidR="000D321D" w:rsidRPr="00E61D53" w:rsidRDefault="00353B71" w:rsidP="000D321D">
      <w:r w:rsidRPr="00E61D53">
        <w:t xml:space="preserve">Måste motstånd ske genom öppen vägran eller protest mot maktutövning? Nej </w:t>
      </w:r>
      <w:r w:rsidR="00406F29" w:rsidRPr="00E61D53">
        <w:t>inte enligt antropologen James Scott</w:t>
      </w:r>
      <w:r w:rsidRPr="00E61D53">
        <w:t xml:space="preserve">. </w:t>
      </w:r>
      <w:r w:rsidR="000D321D" w:rsidRPr="00E61D53">
        <w:t xml:space="preserve">I boken </w:t>
      </w:r>
      <w:proofErr w:type="spellStart"/>
      <w:r w:rsidR="000D321D" w:rsidRPr="00E61D53">
        <w:rPr>
          <w:i/>
          <w:iCs/>
        </w:rPr>
        <w:t>Weapons</w:t>
      </w:r>
      <w:proofErr w:type="spellEnd"/>
      <w:r w:rsidR="000D321D" w:rsidRPr="00E61D53">
        <w:rPr>
          <w:i/>
          <w:iCs/>
        </w:rPr>
        <w:t xml:space="preserve"> </w:t>
      </w:r>
      <w:proofErr w:type="spellStart"/>
      <w:r w:rsidR="000D321D" w:rsidRPr="00E61D53">
        <w:rPr>
          <w:i/>
          <w:iCs/>
        </w:rPr>
        <w:t>of</w:t>
      </w:r>
      <w:proofErr w:type="spellEnd"/>
      <w:r w:rsidR="000D321D" w:rsidRPr="00E61D53">
        <w:rPr>
          <w:i/>
          <w:iCs/>
        </w:rPr>
        <w:t xml:space="preserve"> the </w:t>
      </w:r>
      <w:proofErr w:type="spellStart"/>
      <w:r w:rsidR="000D321D" w:rsidRPr="00E61D53">
        <w:rPr>
          <w:i/>
          <w:iCs/>
        </w:rPr>
        <w:t>Weak</w:t>
      </w:r>
      <w:proofErr w:type="spellEnd"/>
      <w:r w:rsidR="000D321D" w:rsidRPr="00E61D53">
        <w:rPr>
          <w:i/>
          <w:iCs/>
        </w:rPr>
        <w:t xml:space="preserve">: </w:t>
      </w:r>
      <w:proofErr w:type="spellStart"/>
      <w:r w:rsidR="000D321D" w:rsidRPr="00E61D53">
        <w:rPr>
          <w:i/>
          <w:iCs/>
        </w:rPr>
        <w:t>Everyday</w:t>
      </w:r>
      <w:proofErr w:type="spellEnd"/>
      <w:r w:rsidR="000D321D" w:rsidRPr="00E61D53">
        <w:rPr>
          <w:i/>
          <w:iCs/>
        </w:rPr>
        <w:t xml:space="preserve"> Forms </w:t>
      </w:r>
      <w:proofErr w:type="spellStart"/>
      <w:r w:rsidR="000D321D" w:rsidRPr="00E61D53">
        <w:rPr>
          <w:i/>
          <w:iCs/>
        </w:rPr>
        <w:t>of</w:t>
      </w:r>
      <w:proofErr w:type="spellEnd"/>
      <w:r w:rsidR="000D321D" w:rsidRPr="00E61D53">
        <w:rPr>
          <w:i/>
          <w:iCs/>
        </w:rPr>
        <w:t xml:space="preserve"> </w:t>
      </w:r>
      <w:proofErr w:type="spellStart"/>
      <w:r w:rsidR="000D321D" w:rsidRPr="00E61D53">
        <w:rPr>
          <w:i/>
          <w:iCs/>
        </w:rPr>
        <w:t>Peasant</w:t>
      </w:r>
      <w:proofErr w:type="spellEnd"/>
      <w:r w:rsidR="000D321D" w:rsidRPr="00E61D53">
        <w:rPr>
          <w:i/>
          <w:iCs/>
        </w:rPr>
        <w:t xml:space="preserve"> </w:t>
      </w:r>
      <w:proofErr w:type="spellStart"/>
      <w:r w:rsidR="000D321D" w:rsidRPr="00E61D53">
        <w:rPr>
          <w:i/>
          <w:iCs/>
        </w:rPr>
        <w:t>Resistance</w:t>
      </w:r>
      <w:proofErr w:type="spellEnd"/>
      <w:r w:rsidR="000D321D" w:rsidRPr="00E61D53">
        <w:t xml:space="preserve"> </w:t>
      </w:r>
      <w:r w:rsidR="00406F29" w:rsidRPr="00E61D53">
        <w:t xml:space="preserve">(1985) </w:t>
      </w:r>
      <w:r w:rsidR="000D321D" w:rsidRPr="00E61D53">
        <w:t xml:space="preserve">undersökte </w:t>
      </w:r>
      <w:r w:rsidR="00406F29" w:rsidRPr="00E61D53">
        <w:t>han</w:t>
      </w:r>
      <w:r w:rsidR="000D321D" w:rsidRPr="00E61D53">
        <w:t xml:space="preserve"> hur ett jordbrukssamhälle i Malaysia förändras av tekniska hjälpmedel som effektivisera</w:t>
      </w:r>
      <w:r w:rsidRPr="00E61D53">
        <w:t>de</w:t>
      </w:r>
      <w:r w:rsidR="000D321D" w:rsidRPr="00E61D53">
        <w:t xml:space="preserve"> jordbruket, vilket förändra</w:t>
      </w:r>
      <w:r w:rsidRPr="00E61D53">
        <w:t>de</w:t>
      </w:r>
      <w:r w:rsidR="000D321D" w:rsidRPr="00E61D53">
        <w:t xml:space="preserve"> klasstrukturen och skapa</w:t>
      </w:r>
      <w:r w:rsidRPr="00E61D53">
        <w:t>de</w:t>
      </w:r>
      <w:r w:rsidR="000D321D" w:rsidRPr="00E61D53">
        <w:t xml:space="preserve"> nya konflikter. </w:t>
      </w:r>
      <w:r w:rsidRPr="00E61D53">
        <w:t xml:space="preserve">När Scott gör sina observationer </w:t>
      </w:r>
      <w:r w:rsidR="000D321D" w:rsidRPr="00E61D53">
        <w:t xml:space="preserve">råder </w:t>
      </w:r>
      <w:r w:rsidRPr="00E61D53">
        <w:t xml:space="preserve">vid första anblick </w:t>
      </w:r>
      <w:r w:rsidR="000D321D" w:rsidRPr="00E61D53">
        <w:t>lugn och harmoni, och invånarna från olika klassegment uppträder</w:t>
      </w:r>
      <w:r w:rsidRPr="00E61D53">
        <w:t>,</w:t>
      </w:r>
      <w:r w:rsidR="000D321D" w:rsidRPr="00E61D53">
        <w:t xml:space="preserve"> liksom tidigare</w:t>
      </w:r>
      <w:r w:rsidRPr="00E61D53">
        <w:t>,</w:t>
      </w:r>
      <w:r w:rsidR="000D321D" w:rsidRPr="00E61D53">
        <w:t xml:space="preserve"> hövligt mot varandra, medan framför allt de som blivit fattiga(re) av förändringen gör motstånd ”bakom ryggen” på de rika(re) bönderna. Dels genom att ”prata skit” när de inte hör, dels genom att </w:t>
      </w:r>
      <w:r w:rsidRPr="00E61D53">
        <w:t>de som är anställda av någon</w:t>
      </w:r>
      <w:r w:rsidR="00406F29" w:rsidRPr="00E61D53">
        <w:t xml:space="preserve"> annan,</w:t>
      </w:r>
      <w:r w:rsidRPr="00E61D53">
        <w:t xml:space="preserve"> </w:t>
      </w:r>
      <w:r w:rsidR="000D321D" w:rsidRPr="00E61D53">
        <w:t>jobba saktare, snatta</w:t>
      </w:r>
      <w:r w:rsidRPr="00E61D53">
        <w:t xml:space="preserve"> och </w:t>
      </w:r>
      <w:r w:rsidR="000D321D" w:rsidRPr="00E61D53">
        <w:t xml:space="preserve">sabotera. Även om detta dolda motstånd inte tycktes bidra till några omedelbara och genomgripande förändringar argumenterar Scott </w:t>
      </w:r>
      <w:r w:rsidR="000D321D" w:rsidRPr="00E61D53">
        <w:lastRenderedPageBreak/>
        <w:t xml:space="preserve">för att se sådant vardagligt (klass)motstånd som del av något större och med en större betydelse än vad tidigare teoretiker, som upphöjt den öppna klasskonflikten, gjort gällande. </w:t>
      </w:r>
      <w:r w:rsidR="00406F29" w:rsidRPr="00E61D53">
        <w:t>Dels visar det här sättet att se på motstånd att maktutövningen inte är total (</w:t>
      </w:r>
      <w:r w:rsidR="00AB04DC" w:rsidRPr="00E61D53">
        <w:t>s.k.</w:t>
      </w:r>
      <w:r w:rsidR="00406F29" w:rsidRPr="00E61D53">
        <w:t xml:space="preserve"> hegemonisk) utan föder ett motstånd som, även om det inte innebär en direkt konfrontation, </w:t>
      </w:r>
      <w:r w:rsidR="004E1DF8" w:rsidRPr="00E61D53">
        <w:t>stärker</w:t>
      </w:r>
      <w:r w:rsidR="00406F29" w:rsidRPr="00E61D53">
        <w:t xml:space="preserve"> underordnades </w:t>
      </w:r>
      <w:r w:rsidR="00023DE4" w:rsidRPr="00E61D53">
        <w:t xml:space="preserve">känsla av </w:t>
      </w:r>
      <w:r w:rsidR="00406F29" w:rsidRPr="00E61D53">
        <w:t xml:space="preserve">värdighet. </w:t>
      </w:r>
      <w:r w:rsidRPr="00E61D53">
        <w:t xml:space="preserve">En </w:t>
      </w:r>
      <w:r w:rsidR="00406F29" w:rsidRPr="00E61D53">
        <w:t xml:space="preserve">annan </w:t>
      </w:r>
      <w:r w:rsidRPr="00E61D53">
        <w:t>viktig aspekt är att den som gör motstånd i det dolda undviker upptäckt och med det, en sannolik bestraffning.</w:t>
      </w:r>
      <w:r w:rsidR="00AB04DC" w:rsidRPr="00E61D53">
        <w:t xml:space="preserve"> Motstånd som inte upptäcks blir också av naturliga skäl svårt att motverka</w:t>
      </w:r>
      <w:r w:rsidR="00253A3E" w:rsidRPr="00E61D53">
        <w:t>.</w:t>
      </w:r>
      <w:r w:rsidR="00AB04DC" w:rsidRPr="00E61D53">
        <w:t xml:space="preserve"> </w:t>
      </w:r>
    </w:p>
    <w:p w14:paraId="31BFE51E" w14:textId="7EF80951" w:rsidR="001D4032" w:rsidRPr="00E61D53" w:rsidRDefault="001D4032" w:rsidP="001D4032">
      <w:r w:rsidRPr="00E61D53">
        <w:t>Hur kan en sådan förståelse av motstånd omsättas i det sociala arbetets kontext? I Josefin Kjellbergs (2023) avhandling, som bygger på intervjuer med våldsutsatta kvinnor, argumenterar författaren för att se kvinnornas agerande, tex det hat de utvecklat gentemot mannen men som de inte visar, som ett uttryck för ett motstånd. Hatet hjälper kvinnorna att återfå sin värdighet och rikta skulden mot mannen, och att dölja hatet blir ett sätt att undvika våldet samtidigt som de i hemlighet börjar planera för att lämna mannen.</w:t>
      </w:r>
    </w:p>
    <w:p w14:paraId="0EA9DFD8" w14:textId="3C19D7D1" w:rsidR="002C6057" w:rsidRPr="00E61D53" w:rsidRDefault="00432402" w:rsidP="00C863FE">
      <w:r w:rsidRPr="00E61D53">
        <w:t xml:space="preserve">Det kan </w:t>
      </w:r>
      <w:r w:rsidR="001D4032" w:rsidRPr="00E61D53">
        <w:t xml:space="preserve">också </w:t>
      </w:r>
      <w:r w:rsidRPr="00E61D53">
        <w:t>handla om att h</w:t>
      </w:r>
      <w:r w:rsidR="000D321D" w:rsidRPr="00E61D53">
        <w:t>ålla uppe en trevlig fasad</w:t>
      </w:r>
      <w:r w:rsidRPr="00E61D53">
        <w:t xml:space="preserve"> mot ledningen</w:t>
      </w:r>
      <w:r w:rsidR="000D321D" w:rsidRPr="00E61D53">
        <w:t xml:space="preserve">, men klaga på </w:t>
      </w:r>
      <w:r w:rsidRPr="00E61D53">
        <w:t>dem</w:t>
      </w:r>
      <w:r w:rsidR="000D321D" w:rsidRPr="00E61D53">
        <w:t xml:space="preserve"> </w:t>
      </w:r>
      <w:r w:rsidR="00023DE4" w:rsidRPr="00E61D53">
        <w:t xml:space="preserve">eller driva med dem </w:t>
      </w:r>
      <w:r w:rsidR="000D321D" w:rsidRPr="00E61D53">
        <w:t>bakom deras ryggar</w:t>
      </w:r>
      <w:r w:rsidRPr="00E61D53">
        <w:t>.</w:t>
      </w:r>
      <w:r w:rsidR="00023DE4" w:rsidRPr="00E61D53">
        <w:t xml:space="preserve"> Frustrationen över tidsslöseriet med ständiga </w:t>
      </w:r>
      <w:proofErr w:type="spellStart"/>
      <w:r w:rsidR="00023DE4" w:rsidRPr="00E61D53">
        <w:t>APT:n</w:t>
      </w:r>
      <w:proofErr w:type="spellEnd"/>
      <w:r w:rsidR="00023DE4" w:rsidRPr="00E61D53">
        <w:t xml:space="preserve"> och personaldagar kan ventileras tillsammans med kollegor genom sarkasmer och skämt</w:t>
      </w:r>
      <w:r w:rsidR="00E42FFA" w:rsidRPr="00E61D53">
        <w:t xml:space="preserve"> (</w:t>
      </w:r>
      <w:proofErr w:type="spellStart"/>
      <w:r w:rsidR="00E42FFA" w:rsidRPr="00E61D53">
        <w:t>Sørensen</w:t>
      </w:r>
      <w:proofErr w:type="spellEnd"/>
      <w:r w:rsidR="00E42FFA" w:rsidRPr="00E61D53">
        <w:t>, 2016)</w:t>
      </w:r>
      <w:r w:rsidR="00023DE4" w:rsidRPr="00E61D53">
        <w:t>.</w:t>
      </w:r>
      <w:r w:rsidRPr="00E61D53">
        <w:t xml:space="preserve"> Det kan handla om att </w:t>
      </w:r>
      <w:r w:rsidR="000D321D" w:rsidRPr="00E61D53">
        <w:t>underminera kontrollfunktioner</w:t>
      </w:r>
      <w:r w:rsidRPr="00E61D53">
        <w:t>, tex dokumentationssystem</w:t>
      </w:r>
      <w:r w:rsidR="000D321D" w:rsidRPr="00E61D53">
        <w:t xml:space="preserve">, </w:t>
      </w:r>
      <w:r w:rsidRPr="00E61D53">
        <w:t xml:space="preserve">genom att göra det utan engagemang och på enklast möjliga sätt, för att på så sätt </w:t>
      </w:r>
      <w:r w:rsidR="000D321D" w:rsidRPr="00E61D53">
        <w:t>skapa utrymme för det som anses viktigt</w:t>
      </w:r>
      <w:r w:rsidRPr="00E61D53">
        <w:t xml:space="preserve">, tex klientarbete (Lauri, 2016). </w:t>
      </w:r>
      <w:r w:rsidR="001D4032" w:rsidRPr="00E61D53">
        <w:t xml:space="preserve">Dessa anknyter till det som kallats </w:t>
      </w:r>
      <w:proofErr w:type="spellStart"/>
      <w:r w:rsidRPr="00E61D53">
        <w:t>q</w:t>
      </w:r>
      <w:r w:rsidR="006A7AC3" w:rsidRPr="00E61D53">
        <w:t>uiet</w:t>
      </w:r>
      <w:proofErr w:type="spellEnd"/>
      <w:r w:rsidR="006A7AC3" w:rsidRPr="00E61D53">
        <w:t xml:space="preserve"> </w:t>
      </w:r>
      <w:proofErr w:type="spellStart"/>
      <w:r w:rsidR="006A7AC3" w:rsidRPr="00E61D53">
        <w:t>quitting</w:t>
      </w:r>
      <w:proofErr w:type="spellEnd"/>
      <w:r w:rsidR="001D4032" w:rsidRPr="00E61D53">
        <w:t xml:space="preserve">, ett motstånd mot en ”duktighetskultur” som började cirkulera på sociala medier under och efter Covid-pandemin. </w:t>
      </w:r>
      <w:proofErr w:type="spellStart"/>
      <w:r w:rsidR="001D4032" w:rsidRPr="00E61D53">
        <w:t>Quiet</w:t>
      </w:r>
      <w:proofErr w:type="spellEnd"/>
      <w:r w:rsidR="001D4032" w:rsidRPr="00E61D53">
        <w:t xml:space="preserve"> </w:t>
      </w:r>
      <w:proofErr w:type="spellStart"/>
      <w:r w:rsidR="001D4032" w:rsidRPr="00E61D53">
        <w:t>quitting</w:t>
      </w:r>
      <w:proofErr w:type="spellEnd"/>
      <w:r w:rsidR="001D4032" w:rsidRPr="00E61D53">
        <w:t xml:space="preserve"> handlar om att frigöra sig från strävan att vara arbetsgivaren till lags hela tiden och konkurrera med kollegor om ledningens uppskattning i en tid när många har svårt att separera arbetsliv och privatliv. Det är ett motstånd mot en arbetskultur som gör att vi offrar familj och sociala gemenskaper och riskerar vår hälsa. </w:t>
      </w:r>
      <w:proofErr w:type="spellStart"/>
      <w:r w:rsidR="001D4032" w:rsidRPr="00E61D53">
        <w:t>Quiet</w:t>
      </w:r>
      <w:proofErr w:type="spellEnd"/>
      <w:r w:rsidR="001D4032" w:rsidRPr="00E61D53">
        <w:t xml:space="preserve"> </w:t>
      </w:r>
      <w:proofErr w:type="spellStart"/>
      <w:r w:rsidR="001D4032" w:rsidRPr="00E61D53">
        <w:t>quitting</w:t>
      </w:r>
      <w:proofErr w:type="spellEnd"/>
      <w:r w:rsidR="001D4032" w:rsidRPr="00E61D53">
        <w:t xml:space="preserve"> förespråkar att hålla sig till vad som anges i arbetsbeskrivningen och bara uppfylla minimikraven. Det kan tex betyda att inte lägga ner mer tid på en arbetsuppgift än vad som absolut krävs, att tacka nej till att ta på sig frivilliga uppgifter, att avstå från att ta egna initiativ, att vägra arbeta övertid eller att kolla e-posten efter arbetstid. Att bara göra ett minimum på jobbet kan ses som ett motstånd mot en maktteknik som vill få oss att identifiera oss med vårt lönearbete, en teknik som leder till att många lever i ett konstant stresstillstånd (</w:t>
      </w:r>
      <w:proofErr w:type="spellStart"/>
      <w:r w:rsidR="001D4032" w:rsidRPr="00E61D53">
        <w:t>Scheyett</w:t>
      </w:r>
      <w:proofErr w:type="spellEnd"/>
      <w:r w:rsidR="001D4032" w:rsidRPr="00E61D53">
        <w:t>, 2023).</w:t>
      </w:r>
      <w:r w:rsidR="00163BA6" w:rsidRPr="00E61D53">
        <w:t xml:space="preserve"> Att </w:t>
      </w:r>
      <w:r w:rsidR="00B24D2C" w:rsidRPr="00E61D53">
        <w:t>vägra</w:t>
      </w:r>
      <w:r w:rsidR="00163BA6" w:rsidRPr="00E61D53">
        <w:t xml:space="preserve"> jobba ihjäl sig är en form av motstånd!</w:t>
      </w:r>
    </w:p>
    <w:p w14:paraId="40BCE0B9" w14:textId="5C92E522" w:rsidR="000D321D" w:rsidRPr="00E61D53" w:rsidRDefault="000D321D" w:rsidP="000D321D">
      <w:pPr>
        <w:pStyle w:val="Rubrik2"/>
      </w:pPr>
      <w:r w:rsidRPr="00E61D53">
        <w:t>Omsorg som motstånd</w:t>
      </w:r>
    </w:p>
    <w:p w14:paraId="32454287" w14:textId="2B0114B0" w:rsidR="008C7009" w:rsidRPr="00E61D53" w:rsidRDefault="008C7009" w:rsidP="007B2DA0">
      <w:r w:rsidRPr="00E61D53">
        <w:t xml:space="preserve">Genom att intervjua socialarbetare om missnöje, konflikter och protester </w:t>
      </w:r>
      <w:r w:rsidR="005E6497" w:rsidRPr="00E61D53">
        <w:t xml:space="preserve">har </w:t>
      </w:r>
      <w:r w:rsidRPr="00E61D53">
        <w:t xml:space="preserve">jag </w:t>
      </w:r>
      <w:r w:rsidR="005E6497" w:rsidRPr="00E61D53">
        <w:t>undersökt den samtida styrningen och organiseringen av socialt arbete, det som brukar benämnas new public management (NPM), dvs en effektivitetssträvan som innebär minskade resurser och mer mätning och kontroll. I intervjuer</w:t>
      </w:r>
      <w:r w:rsidRPr="00E61D53">
        <w:t>na</w:t>
      </w:r>
      <w:r w:rsidR="005E6497" w:rsidRPr="00E61D53">
        <w:t xml:space="preserve"> framkommer att många upplever att det stöd de förväntas ge är både alltför knappt och sporadiskt, </w:t>
      </w:r>
      <w:r w:rsidRPr="00E61D53">
        <w:t xml:space="preserve">och att ledningen prioriterar andra arbetsuppgifter än att möta klienter, </w:t>
      </w:r>
      <w:r w:rsidR="005E6497" w:rsidRPr="00E61D53">
        <w:t>men att vissa genom ett sorts omsorgsideal jobbar extra hårt för att hitta kreativa sätt att hjälpa klienter och på sätt täck</w:t>
      </w:r>
      <w:r w:rsidRPr="00E61D53">
        <w:t>a</w:t>
      </w:r>
      <w:r w:rsidR="005E6497" w:rsidRPr="00E61D53">
        <w:t xml:space="preserve"> upp för systemets brister.</w:t>
      </w:r>
      <w:r w:rsidR="001D4032" w:rsidRPr="00E61D53">
        <w:t xml:space="preserve"> Samtidigt visar detta exempel på hur maktutövning och motstånd kan vara sammanflätade, att få socialarbetare att vilja jobba extra hårt för att täcka upp för systemets brister kan ses både som en raffinerad maktteknik för effektiv exploatering, och som ett motstånd mot en mekaniserad </w:t>
      </w:r>
      <w:r w:rsidR="00084C31" w:rsidRPr="00E61D53">
        <w:t>och</w:t>
      </w:r>
      <w:r w:rsidR="00163BA6" w:rsidRPr="00E61D53">
        <w:t xml:space="preserve"> nedbantad </w:t>
      </w:r>
      <w:r w:rsidR="001D4032" w:rsidRPr="00E61D53">
        <w:t xml:space="preserve">socialtjänst som </w:t>
      </w:r>
      <w:r w:rsidR="00163BA6" w:rsidRPr="00E61D53">
        <w:t xml:space="preserve">bara </w:t>
      </w:r>
      <w:r w:rsidR="001D4032" w:rsidRPr="00E61D53">
        <w:t xml:space="preserve">betraktar klienter som </w:t>
      </w:r>
      <w:r w:rsidR="00163BA6" w:rsidRPr="00E61D53">
        <w:t>ett ärende och en siffra i flödesschemats statistik (Lauri</w:t>
      </w:r>
      <w:r w:rsidR="00B24D2C" w:rsidRPr="00E61D53">
        <w:t>,</w:t>
      </w:r>
      <w:r w:rsidR="00163BA6" w:rsidRPr="00E61D53">
        <w:t xml:space="preserve"> 2016).</w:t>
      </w:r>
      <w:r w:rsidR="00084C31" w:rsidRPr="00E61D53">
        <w:t xml:space="preserve"> Makt och motstånd hänger ihop på flera sätt.</w:t>
      </w:r>
    </w:p>
    <w:p w14:paraId="783E50C5" w14:textId="1E9B0D30" w:rsidR="006F0E6D" w:rsidRPr="00E61D53" w:rsidRDefault="006F0E6D" w:rsidP="000D321D">
      <w:r w:rsidRPr="00E61D53">
        <w:lastRenderedPageBreak/>
        <w:t xml:space="preserve">Med en liknande utgångspunkt har </w:t>
      </w:r>
      <w:r w:rsidR="000D321D" w:rsidRPr="00E61D53">
        <w:t>Vanna Nordling</w:t>
      </w:r>
      <w:r w:rsidR="008A73F5" w:rsidRPr="00E61D53">
        <w:t xml:space="preserve"> </w:t>
      </w:r>
      <w:r w:rsidR="005E6497" w:rsidRPr="00E61D53">
        <w:t xml:space="preserve">(2017) </w:t>
      </w:r>
      <w:r w:rsidR="008A73F5" w:rsidRPr="00E61D53">
        <w:t>undersökt motstånd mot den gränsdragning som görs mellan människor genom länders upprätthållande av nationsgränser. Sådana gränser gör nämligen att vissa människor ses som värdiga hjälpsökande i socialt arbete, medan andra, framför allt så kallade papperslösa, får status som ovärdiga. Nordling ser i sin studie att när socialarbetare möter papperslösa använder vissa en sorts omsorgsetik för att ge mer stöd än vad lagen medger</w:t>
      </w:r>
      <w:r w:rsidR="005E6497" w:rsidRPr="00E61D53">
        <w:t xml:space="preserve">. Båda exempel ovan, som pekar på omsorg om andra som inte är identisk med </w:t>
      </w:r>
      <w:r w:rsidR="008C7009" w:rsidRPr="00E61D53">
        <w:t xml:space="preserve">den för tillfället definierade </w:t>
      </w:r>
      <w:r w:rsidR="005E6497" w:rsidRPr="00E61D53">
        <w:t xml:space="preserve">professionsrollen, </w:t>
      </w:r>
      <w:r w:rsidR="00B641AF" w:rsidRPr="00E61D53">
        <w:t>kan tolkas som en form av motstånd.</w:t>
      </w:r>
      <w:r w:rsidRPr="00E61D53">
        <w:t xml:space="preserve"> Ett motstånd som kan associeras till e</w:t>
      </w:r>
      <w:r w:rsidR="0044511C" w:rsidRPr="00E61D53">
        <w:t xml:space="preserve">n feministisk omsorgsetik, </w:t>
      </w:r>
      <w:r w:rsidR="00EB0A2B" w:rsidRPr="00E61D53">
        <w:t xml:space="preserve">vilken fokuserar på att värdera och fördjupa relationer och förstå varför och hur vi bryr oss, med målet att skapa en rättvisare värld. En sådan omsorgsetik betonar vikten av ömsesidiga sociala relationer som bygger på förtroende snarare än beroende. Den understryker också vikten av sammanhang vilket innebär att beakta både socialarbetarens och klientens bakgrund. En sådan etik möjliggör att </w:t>
      </w:r>
      <w:r w:rsidR="00EB0A2B" w:rsidRPr="00E61D53">
        <w:rPr>
          <w:i/>
          <w:iCs/>
        </w:rPr>
        <w:t>inte</w:t>
      </w:r>
      <w:r w:rsidR="00EB0A2B" w:rsidRPr="00E61D53">
        <w:t xml:space="preserve"> se på människor i en krissituation som främlingar; utan snarare som del i ett bredare nätverk av relationer som vi alla är delar av och som speglar vår sammankoppling med världen (</w:t>
      </w:r>
      <w:proofErr w:type="spellStart"/>
      <w:r w:rsidR="00EB0A2B" w:rsidRPr="00E61D53">
        <w:t>Gilligan</w:t>
      </w:r>
      <w:proofErr w:type="spellEnd"/>
      <w:r w:rsidR="00B24D2C" w:rsidRPr="00E61D53">
        <w:t>,</w:t>
      </w:r>
      <w:r w:rsidR="00EB0A2B" w:rsidRPr="00E61D53">
        <w:t xml:space="preserve"> 1982</w:t>
      </w:r>
      <w:r w:rsidR="00B24D2C" w:rsidRPr="00E61D53">
        <w:t>;</w:t>
      </w:r>
      <w:r w:rsidR="00EB0A2B" w:rsidRPr="00E61D53">
        <w:t xml:space="preserve"> </w:t>
      </w:r>
      <w:proofErr w:type="spellStart"/>
      <w:r w:rsidR="00EB0A2B" w:rsidRPr="00E61D53">
        <w:t>Raghuram</w:t>
      </w:r>
      <w:proofErr w:type="spellEnd"/>
      <w:r w:rsidR="00B24D2C" w:rsidRPr="00E61D53">
        <w:t>,</w:t>
      </w:r>
      <w:r w:rsidR="00EB0A2B" w:rsidRPr="00E61D53">
        <w:t xml:space="preserve"> 2009). </w:t>
      </w:r>
      <w:r w:rsidR="008C7009" w:rsidRPr="00E61D53">
        <w:t>Att bry sig är en form av motstånd!</w:t>
      </w:r>
    </w:p>
    <w:p w14:paraId="0ADFAEB4" w14:textId="77777777" w:rsidR="007B2DA0" w:rsidRPr="00E61D53" w:rsidRDefault="007B2DA0" w:rsidP="007B2DA0">
      <w:pPr>
        <w:pStyle w:val="Rubrik2"/>
      </w:pPr>
      <w:r w:rsidRPr="00E61D53">
        <w:t>Kritik som motstånd</w:t>
      </w:r>
    </w:p>
    <w:p w14:paraId="543467F0" w14:textId="3E858B2E" w:rsidR="00EE3EA3" w:rsidRPr="00E61D53" w:rsidRDefault="007B2DA0" w:rsidP="00966836">
      <w:r w:rsidRPr="00E61D53">
        <w:t xml:space="preserve">Kritik </w:t>
      </w:r>
      <w:r w:rsidR="00393E6B" w:rsidRPr="00E61D53">
        <w:t xml:space="preserve">i den här bemärkelsen </w:t>
      </w:r>
      <w:r w:rsidR="00E21002" w:rsidRPr="00E61D53">
        <w:t xml:space="preserve">handlar </w:t>
      </w:r>
      <w:r w:rsidRPr="00E61D53">
        <w:t xml:space="preserve">inte </w:t>
      </w:r>
      <w:r w:rsidR="00E21002" w:rsidRPr="00E61D53">
        <w:t xml:space="preserve">om </w:t>
      </w:r>
      <w:r w:rsidRPr="00E61D53">
        <w:t xml:space="preserve">att </w:t>
      </w:r>
      <w:r w:rsidR="00393E6B" w:rsidRPr="00E61D53">
        <w:t>pek</w:t>
      </w:r>
      <w:r w:rsidR="003D2DA7" w:rsidRPr="00E61D53">
        <w:t>a</w:t>
      </w:r>
      <w:r w:rsidR="00393E6B" w:rsidRPr="00E61D53">
        <w:t xml:space="preserve"> på saker som</w:t>
      </w:r>
      <w:r w:rsidRPr="00E61D53">
        <w:t xml:space="preserve"> är dålig</w:t>
      </w:r>
      <w:r w:rsidR="00393E6B" w:rsidRPr="00E61D53">
        <w:t>a</w:t>
      </w:r>
      <w:r w:rsidRPr="00E61D53">
        <w:t xml:space="preserve">, tex fattigdom eller krig, utan </w:t>
      </w:r>
      <w:r w:rsidR="00E21002" w:rsidRPr="00E61D53">
        <w:t xml:space="preserve">om </w:t>
      </w:r>
      <w:r w:rsidRPr="00E61D53">
        <w:t xml:space="preserve">en praktik </w:t>
      </w:r>
      <w:r w:rsidR="00393E6B" w:rsidRPr="00E61D53">
        <w:t xml:space="preserve">med särskilda teoretiska rötter </w:t>
      </w:r>
      <w:r w:rsidRPr="00E61D53">
        <w:t xml:space="preserve">som innebär att </w:t>
      </w:r>
      <w:r w:rsidR="00E21002" w:rsidRPr="00E61D53">
        <w:t>ifrågasätta etablerade sätt att tänka kring vår omvärld, i synnerhet om sociala problem, och förhålla sig kritisk till de vedertagna arbetssätt och den politik som blir logisk utifrån sådana etablerade sätt att tänka</w:t>
      </w:r>
      <w:r w:rsidR="00456543" w:rsidRPr="00E61D53">
        <w:t xml:space="preserve"> (Foucault</w:t>
      </w:r>
      <w:r w:rsidR="00B24D2C" w:rsidRPr="00E61D53">
        <w:t>,</w:t>
      </w:r>
      <w:r w:rsidR="00456543" w:rsidRPr="00E61D53">
        <w:t xml:space="preserve"> 1994)</w:t>
      </w:r>
      <w:r w:rsidR="00E21002" w:rsidRPr="00E61D53">
        <w:t xml:space="preserve">. </w:t>
      </w:r>
      <w:r w:rsidR="00EE3EA3" w:rsidRPr="00E61D53">
        <w:t xml:space="preserve">Det handlar om att utveckla en kritisk förståelse för maktrelationer och hur de påverkar våra tankar, beteenden och identiteter, vilket är avgörande för motstånd. </w:t>
      </w:r>
      <w:r w:rsidR="00966836" w:rsidRPr="00E61D53">
        <w:t>Samhällets elit har större inflytande över media, politik, utbildning och forskning, vilket möjliggör återskapandet av dominerande förståelser av sociala problem som utgår från samhällselitens erfarenheter och perspektiv. Ett kritiskt perspektiv möjliggör en problematisering av dominerande förståelser av normalitet, avvikelse, sociala problem (Herz</w:t>
      </w:r>
      <w:r w:rsidR="00B24D2C" w:rsidRPr="00E61D53">
        <w:t>,</w:t>
      </w:r>
      <w:r w:rsidR="00966836" w:rsidRPr="00E61D53">
        <w:t xml:space="preserve"> 2012).</w:t>
      </w:r>
      <w:r w:rsidR="00456543" w:rsidRPr="00E61D53">
        <w:t xml:space="preserve"> Problematisering är en analytisk praktik som innebär ett försök att distansera sig från studieobjektet, att bli obekant med det som verkar uppenbart, för att kunna tänka på det som ett problem (</w:t>
      </w:r>
      <w:proofErr w:type="spellStart"/>
      <w:r w:rsidR="00456543" w:rsidRPr="00E61D53">
        <w:t>Milchman</w:t>
      </w:r>
      <w:proofErr w:type="spellEnd"/>
      <w:r w:rsidR="00456543" w:rsidRPr="00E61D53">
        <w:t xml:space="preserve"> &amp; Rosenberg</w:t>
      </w:r>
      <w:r w:rsidR="00B24D2C" w:rsidRPr="00E61D53">
        <w:t>,</w:t>
      </w:r>
      <w:r w:rsidR="00456543" w:rsidRPr="00E61D53">
        <w:t xml:space="preserve"> 2009).</w:t>
      </w:r>
    </w:p>
    <w:p w14:paraId="1B7AB707" w14:textId="6E613F1B" w:rsidR="00E21002" w:rsidRPr="00E61D53" w:rsidRDefault="00E21002" w:rsidP="00E21002">
      <w:r w:rsidRPr="00E61D53">
        <w:t>Det är viktigt för att inte oreflekterat acceptera den för tillfället accepterade kunskapen om sociala problem, vad som kalla</w:t>
      </w:r>
      <w:r w:rsidR="00EE3EA3" w:rsidRPr="00E61D53">
        <w:t>s</w:t>
      </w:r>
      <w:r w:rsidRPr="00E61D53">
        <w:t xml:space="preserve"> dominerande diskurser, som i vissa fall legitimerar förtryck, tex i form av forskning, politik och praktik som </w:t>
      </w:r>
      <w:r w:rsidR="00EE3EA3" w:rsidRPr="00E61D53">
        <w:t>förskjuter</w:t>
      </w:r>
      <w:r w:rsidRPr="00E61D53">
        <w:t xml:space="preserve"> ansvaret för sociala problem på </w:t>
      </w:r>
      <w:r w:rsidR="00EE3EA3" w:rsidRPr="00E61D53">
        <w:t>den enskilda</w:t>
      </w:r>
      <w:r w:rsidRPr="00E61D53">
        <w:t>: tex att det är kultur som är orsak till invandrares våld, biologiska faktorer som orsak</w:t>
      </w:r>
      <w:r w:rsidR="00EE3EA3" w:rsidRPr="00E61D53">
        <w:t>ar</w:t>
      </w:r>
      <w:r w:rsidRPr="00E61D53">
        <w:t xml:space="preserve"> missbruk eller brister i motivation och karaktär hos fattiga som gör dem oförmögna att fatta rätt beslut i sina liv, tex </w:t>
      </w:r>
      <w:r w:rsidR="00EE3EA3" w:rsidRPr="00E61D53">
        <w:t>skaffa ett jobb eller hålla en hushållsbudget</w:t>
      </w:r>
      <w:r w:rsidRPr="00E61D53">
        <w:t>.</w:t>
      </w:r>
    </w:p>
    <w:p w14:paraId="6D61E72B" w14:textId="7C3558D7" w:rsidR="00EE3EA3" w:rsidRPr="00E61D53" w:rsidRDefault="00EE3EA3" w:rsidP="00EE3EA3">
      <w:r w:rsidRPr="00E61D53">
        <w:t xml:space="preserve">Dominerande diskurser uttrycks i begrepp som florerar i samhällsdebatten, forskning och politik. Begrepp som arbetslös, bidragsberoende, utanförskap, utanförskapsområde, destruktivt beteende, livsstilskriminell, tidiga insatser. Sådana begrepp rymmer en viss förståelse av sociala problem som får det att framstå som logiskt att föra en viss politik. Tex att sänka a-kassan eller göra det svårare att få ekonomiskt bistånd för att inte skapa ett bidragsberoende, införa språkkrav och krav på att lära sig om den svenska kulturen för att undvika utanförskap, uppmana socialtjänst, skola och polis att peka ut avvikare, tex i det som kallas sociala insatsgrupper eller tidigt sätta in tvingande insatser mot de som uppfattas som avvikare. </w:t>
      </w:r>
    </w:p>
    <w:p w14:paraId="114CFA34" w14:textId="3D55B2D2" w:rsidR="007B2DA0" w:rsidRPr="00E61D53" w:rsidRDefault="00EE3EA3" w:rsidP="007B2DA0">
      <w:r w:rsidRPr="00E61D53">
        <w:lastRenderedPageBreak/>
        <w:t xml:space="preserve">Om vi tex förstås arbetslöshet och fattigdom som individuella företeelser och som en avvikelse, snarare än som ett förväntat strukturellt problem som har med det ekonomiska systemet att göra, så blockerar vi andra sätt att förstå dessa sociala fenomen, tex som en konsekvens av förväntade återkommande ekonomiska kriser och ökad arbetslöshet, som alltid drabbar vissa grupper hårdare än andra, en växande låglönesektor med osäkra så kallade behovsanställningar och en finanspolitik som ser till att hålla arbetslösheten på minst 7 procent. Har man en individuell förståelse och tänker att a-kassa och ekonomiskt bistånd i sig kan leda till bidragsberoende, marginalisering och en destruktiv ”livsstil”, snarare än som en förväntad konsekvens av den förda politiken, då framstår det som logiskt att sätta in insatser på individnivå och öka incitamenten, eller drivkraften, till att skaffa en sysselsättning, oavsett om det finns några jobb eller med hänsyn till hur olika förutsättningar vi har på arbetsmarknaden, hur rasism och sexism påverkar våra möjligheter. Har man en sådan individuell förståelse, då blir det logiskt att sänka ersättningsnivåerna eller ställa krav på symboliska motprestationer för att få a-kassa eller ekonomiskt bistånd. Bland </w:t>
      </w:r>
      <w:r w:rsidR="00966836" w:rsidRPr="00E61D53">
        <w:t>svenska socialarbete</w:t>
      </w:r>
      <w:r w:rsidRPr="00E61D53">
        <w:t xml:space="preserve"> finns enligt en enkätstudie en sådan individualistisk förståelse av fattigdom och arbetslöshet </w:t>
      </w:r>
      <w:r w:rsidR="00966836" w:rsidRPr="00E61D53">
        <w:t>hos cirka 25 procent</w:t>
      </w:r>
      <w:r w:rsidRPr="00E61D53">
        <w:t xml:space="preserve"> </w:t>
      </w:r>
      <w:r w:rsidR="00966836" w:rsidRPr="00E61D53">
        <w:t xml:space="preserve">(Kallio, Blomberg och Kroll, 2013), uttryckt i tanken att </w:t>
      </w:r>
      <w:r w:rsidRPr="00E61D53">
        <w:t>”arbetslösa skulle kunna få ett jobb bara de accepterade vilket jobb som helst”</w:t>
      </w:r>
      <w:r w:rsidR="00966836" w:rsidRPr="00E61D53">
        <w:t>. Vanligast var det bland yngre/mindre erfarna socialarbetare.</w:t>
      </w:r>
      <w:r w:rsidR="00456543" w:rsidRPr="00E61D53">
        <w:t xml:space="preserve"> Jag vill också påminna om att </w:t>
      </w:r>
      <w:r w:rsidR="00163BA6" w:rsidRPr="00E61D53">
        <w:t>IASSW</w:t>
      </w:r>
      <w:r w:rsidR="00341988" w:rsidRPr="00E61D53">
        <w:t xml:space="preserve"> (2018)</w:t>
      </w:r>
      <w:r w:rsidR="00163BA6" w:rsidRPr="00E61D53">
        <w:t>, i sin etiska kod</w:t>
      </w:r>
      <w:r w:rsidR="00456543" w:rsidRPr="00E61D53">
        <w:t>, framhåller</w:t>
      </w:r>
      <w:r w:rsidR="00163BA6" w:rsidRPr="00E61D53">
        <w:t xml:space="preserve"> att socialarbetare </w:t>
      </w:r>
      <w:r w:rsidR="00341988" w:rsidRPr="00E61D53">
        <w:t xml:space="preserve">öppet </w:t>
      </w:r>
      <w:r w:rsidR="00163BA6" w:rsidRPr="00E61D53">
        <w:t xml:space="preserve">bör ifrågasätta orättvisa regler och rutiner </w:t>
      </w:r>
      <w:r w:rsidR="00456543" w:rsidRPr="00E61D53">
        <w:t xml:space="preserve">och att </w:t>
      </w:r>
      <w:r w:rsidR="003D2DA7" w:rsidRPr="00E61D53">
        <w:t>SSR</w:t>
      </w:r>
      <w:r w:rsidR="00456543" w:rsidRPr="00E61D53">
        <w:t xml:space="preserve"> i sin</w:t>
      </w:r>
      <w:r w:rsidR="003D2DA7" w:rsidRPr="00E61D53">
        <w:t xml:space="preserve"> etiska kod framhåller vikten av att ”vara öppen för kritisk granskning av sin yrkesutövning”</w:t>
      </w:r>
      <w:r w:rsidR="00456543" w:rsidRPr="00E61D53">
        <w:t xml:space="preserve"> (</w:t>
      </w:r>
      <w:proofErr w:type="spellStart"/>
      <w:r w:rsidR="00341988" w:rsidRPr="00E61D53">
        <w:t>Blennberger</w:t>
      </w:r>
      <w:proofErr w:type="spellEnd"/>
      <w:r w:rsidR="00341988" w:rsidRPr="00E61D53">
        <w:t>, 2017</w:t>
      </w:r>
      <w:r w:rsidR="00084C31" w:rsidRPr="00E61D53">
        <w:t xml:space="preserve">, s. </w:t>
      </w:r>
      <w:r w:rsidR="00341988" w:rsidRPr="00E61D53">
        <w:t>25</w:t>
      </w:r>
      <w:r w:rsidR="00456543" w:rsidRPr="00E61D53">
        <w:t>).</w:t>
      </w:r>
    </w:p>
    <w:p w14:paraId="551E2646" w14:textId="6DFB613D" w:rsidR="00667BAD" w:rsidRPr="00E61D53" w:rsidRDefault="0019142D" w:rsidP="00667BAD">
      <w:pPr>
        <w:pStyle w:val="Rubrik2"/>
      </w:pPr>
      <w:r w:rsidRPr="00E61D53">
        <w:t xml:space="preserve">Små frön </w:t>
      </w:r>
      <w:r w:rsidR="00A6045C" w:rsidRPr="00E61D53">
        <w:t xml:space="preserve">av motstånd </w:t>
      </w:r>
      <w:r w:rsidRPr="00E61D53">
        <w:t xml:space="preserve">kan bli sociala </w:t>
      </w:r>
      <w:r w:rsidR="00667BAD" w:rsidRPr="00E61D53">
        <w:t>rörelser</w:t>
      </w:r>
    </w:p>
    <w:p w14:paraId="4F6A5B46" w14:textId="78538B11" w:rsidR="00B736E0" w:rsidRPr="00E61D53" w:rsidRDefault="00667BAD" w:rsidP="00667BAD">
      <w:r w:rsidRPr="00E61D53">
        <w:t>Låt dig inte bli avskräckt av rubriken. Sociala rörelser är bara e</w:t>
      </w:r>
      <w:r w:rsidR="00B736E0" w:rsidRPr="00E61D53">
        <w:t>tt</w:t>
      </w:r>
      <w:r w:rsidRPr="00E61D53">
        <w:t xml:space="preserve"> av många </w:t>
      </w:r>
      <w:r w:rsidR="00C476B4" w:rsidRPr="00E61D53">
        <w:t xml:space="preserve">olika </w:t>
      </w:r>
      <w:r w:rsidRPr="00E61D53">
        <w:t xml:space="preserve">sätt att göra motstånd, men samtidigt en form av motstånd som historiskt varit mycket framgångsrik och kanske det första många tänker på när </w:t>
      </w:r>
      <w:r w:rsidR="006B507A" w:rsidRPr="00E61D53">
        <w:t>någon</w:t>
      </w:r>
      <w:r w:rsidRPr="00E61D53">
        <w:t xml:space="preserve"> talar om motstånd </w:t>
      </w:r>
      <w:r w:rsidR="00B736E0" w:rsidRPr="00E61D53">
        <w:t xml:space="preserve">(Hollander &amp; </w:t>
      </w:r>
      <w:proofErr w:type="spellStart"/>
      <w:r w:rsidR="00B736E0" w:rsidRPr="00E61D53">
        <w:t>Einwohner</w:t>
      </w:r>
      <w:proofErr w:type="spellEnd"/>
      <w:r w:rsidR="00B736E0" w:rsidRPr="00E61D53">
        <w:t xml:space="preserve">, 2004, s. </w:t>
      </w:r>
      <w:r w:rsidRPr="00E61D53">
        <w:t>535)</w:t>
      </w:r>
      <w:r w:rsidR="00B736E0" w:rsidRPr="00E61D53">
        <w:t xml:space="preserve">. </w:t>
      </w:r>
    </w:p>
    <w:p w14:paraId="508ABB80" w14:textId="5BAD09B7" w:rsidR="008F7F41" w:rsidRPr="00E61D53" w:rsidRDefault="00667BAD" w:rsidP="008F7F41">
      <w:r w:rsidRPr="00E61D53">
        <w:t>Att ”starta” en social rörelse som arbetarrörelsen, kvinnorörelsen, medborgarrättsrörelsen, gayrörelsen osv, är förstås inget som är gjort i en handvändning, men forme</w:t>
      </w:r>
      <w:r w:rsidR="000D321D" w:rsidRPr="00E61D53">
        <w:t>n</w:t>
      </w:r>
      <w:r w:rsidRPr="00E61D53">
        <w:t xml:space="preserve"> för en social rörelse behöver inte vara så tydlig som i de </w:t>
      </w:r>
      <w:r w:rsidR="00B736E0" w:rsidRPr="00E61D53">
        <w:t xml:space="preserve">klassiska </w:t>
      </w:r>
      <w:r w:rsidRPr="00E61D53">
        <w:t>exempl</w:t>
      </w:r>
      <w:r w:rsidR="00C476B4" w:rsidRPr="00E61D53">
        <w:t>en ovan</w:t>
      </w:r>
      <w:r w:rsidRPr="00E61D53">
        <w:t xml:space="preserve"> och den behöver heller inte vara så stor. </w:t>
      </w:r>
      <w:r w:rsidR="00B736E0" w:rsidRPr="00E61D53">
        <w:t xml:space="preserve">En social rörelse kan </w:t>
      </w:r>
      <w:r w:rsidR="005F3F06" w:rsidRPr="00E61D53">
        <w:t>beskrivas</w:t>
      </w:r>
      <w:r w:rsidR="00B736E0" w:rsidRPr="00E61D53">
        <w:t xml:space="preserve"> som organiserat kollektivt handlande</w:t>
      </w:r>
      <w:r w:rsidR="008F7F41" w:rsidRPr="00E61D53">
        <w:t xml:space="preserve"> </w:t>
      </w:r>
      <w:r w:rsidR="00C476B4" w:rsidRPr="00E61D53">
        <w:t xml:space="preserve">med syfte att skapa förändring, </w:t>
      </w:r>
      <w:r w:rsidR="008F7F41" w:rsidRPr="00E61D53">
        <w:t>baserat på en känsla av solidaritet, gemensam identitet och en grundläggande uppfattning om världen</w:t>
      </w:r>
      <w:r w:rsidR="00C476B4" w:rsidRPr="00E61D53">
        <w:t>,</w:t>
      </w:r>
      <w:r w:rsidR="008F7F41" w:rsidRPr="00E61D53">
        <w:t xml:space="preserve"> </w:t>
      </w:r>
      <w:r w:rsidR="00C476B4" w:rsidRPr="00E61D53">
        <w:t xml:space="preserve">och att man är i konflikt med det etablerade systemet </w:t>
      </w:r>
      <w:r w:rsidR="008F7F41" w:rsidRPr="00E61D53">
        <w:t xml:space="preserve">runt omkring sig. </w:t>
      </w:r>
      <w:r w:rsidR="00B736E0" w:rsidRPr="00E61D53">
        <w:t>Organiseringen kan ske i allt från lösa nätverk till tydlig</w:t>
      </w:r>
      <w:r w:rsidR="008F7F41" w:rsidRPr="00E61D53">
        <w:t>t</w:t>
      </w:r>
      <w:r w:rsidR="00B736E0" w:rsidRPr="00E61D53">
        <w:t xml:space="preserve"> organiserade grupper eller </w:t>
      </w:r>
      <w:r w:rsidR="00834525" w:rsidRPr="00E61D53">
        <w:t xml:space="preserve">formella </w:t>
      </w:r>
      <w:r w:rsidR="00B736E0" w:rsidRPr="00E61D53">
        <w:t xml:space="preserve">organisationer (Wettergren &amp; </w:t>
      </w:r>
      <w:proofErr w:type="spellStart"/>
      <w:r w:rsidR="00B736E0" w:rsidRPr="00E61D53">
        <w:t>Jamison</w:t>
      </w:r>
      <w:proofErr w:type="spellEnd"/>
      <w:r w:rsidR="00B736E0" w:rsidRPr="00E61D53">
        <w:t>, 2006</w:t>
      </w:r>
      <w:r w:rsidR="00C476B4" w:rsidRPr="00E61D53">
        <w:t>, s. 10</w:t>
      </w:r>
      <w:r w:rsidR="00B736E0" w:rsidRPr="00E61D53">
        <w:t xml:space="preserve">). </w:t>
      </w:r>
    </w:p>
    <w:p w14:paraId="124E00AA" w14:textId="3FCEF72E" w:rsidR="00EB3E30" w:rsidRPr="00E61D53" w:rsidRDefault="00B736E0" w:rsidP="005F3F06">
      <w:r w:rsidRPr="00E61D53">
        <w:t xml:space="preserve">Kort sagt kan en social rörelse sägas vara när en grupp människor delar en världsbild om att nåt är fel och försöker förändra det, och </w:t>
      </w:r>
      <w:r w:rsidR="00667BAD" w:rsidRPr="00E61D53">
        <w:t xml:space="preserve">med en sådan definition kan tex </w:t>
      </w:r>
      <w:r w:rsidR="00834525" w:rsidRPr="00E61D53">
        <w:rPr>
          <w:i/>
          <w:iCs/>
        </w:rPr>
        <w:t>Pantrarna för upprustning av förorten</w:t>
      </w:r>
      <w:r w:rsidR="00834525" w:rsidRPr="00E61D53">
        <w:t xml:space="preserve"> i Göteborg, </w:t>
      </w:r>
      <w:r w:rsidR="00834525" w:rsidRPr="00E61D53">
        <w:rPr>
          <w:i/>
          <w:iCs/>
        </w:rPr>
        <w:t>Hela Malmö</w:t>
      </w:r>
      <w:r w:rsidR="00834525" w:rsidRPr="00E61D53">
        <w:t xml:space="preserve"> och </w:t>
      </w:r>
      <w:r w:rsidR="00834525" w:rsidRPr="00E61D53">
        <w:rPr>
          <w:i/>
          <w:iCs/>
        </w:rPr>
        <w:t>Rörelsen Gatans röst och ansikte</w:t>
      </w:r>
      <w:r w:rsidR="00834525" w:rsidRPr="00E61D53">
        <w:t xml:space="preserve"> i Malmö och </w:t>
      </w:r>
      <w:r w:rsidR="00667BAD" w:rsidRPr="00E61D53">
        <w:rPr>
          <w:i/>
          <w:iCs/>
        </w:rPr>
        <w:t>Megafonen</w:t>
      </w:r>
      <w:r w:rsidR="00667BAD" w:rsidRPr="00E61D53">
        <w:t xml:space="preserve"> i Husby betraktas som social</w:t>
      </w:r>
      <w:r w:rsidR="00834525" w:rsidRPr="00E61D53">
        <w:t>a</w:t>
      </w:r>
      <w:r w:rsidR="00667BAD" w:rsidRPr="00E61D53">
        <w:t xml:space="preserve"> rörelse</w:t>
      </w:r>
      <w:r w:rsidR="00834525" w:rsidRPr="00E61D53">
        <w:t xml:space="preserve">r, </w:t>
      </w:r>
      <w:r w:rsidR="00C476B4" w:rsidRPr="00E61D53">
        <w:t>och</w:t>
      </w:r>
      <w:r w:rsidR="00834525" w:rsidRPr="00E61D53">
        <w:t xml:space="preserve"> </w:t>
      </w:r>
      <w:r w:rsidR="006B507A" w:rsidRPr="00E61D53">
        <w:t xml:space="preserve">just dessa exempel som </w:t>
      </w:r>
      <w:r w:rsidR="00834525" w:rsidRPr="00E61D53">
        <w:t xml:space="preserve">del av en </w:t>
      </w:r>
      <w:r w:rsidR="00C476B4" w:rsidRPr="00E61D53">
        <w:t>större ”</w:t>
      </w:r>
      <w:r w:rsidR="00834525" w:rsidRPr="00E61D53">
        <w:t>urban rättviserörelse</w:t>
      </w:r>
      <w:r w:rsidR="00C476B4" w:rsidRPr="00E61D53">
        <w:t>”</w:t>
      </w:r>
      <w:r w:rsidR="00834525" w:rsidRPr="00E61D53">
        <w:t xml:space="preserve"> som kämpar för att ”förändra den egna rumsliga verkligheten och de maktförhållanden som orsakar förortens utsatthet.” (</w:t>
      </w:r>
      <w:bookmarkStart w:id="6" w:name="_Hlk156555987"/>
      <w:proofErr w:type="spellStart"/>
      <w:r w:rsidR="00834525" w:rsidRPr="00E61D53">
        <w:t>Rosales</w:t>
      </w:r>
      <w:proofErr w:type="spellEnd"/>
      <w:r w:rsidR="00834525" w:rsidRPr="00E61D53">
        <w:t xml:space="preserve"> &amp; Ålund, 2018</w:t>
      </w:r>
      <w:bookmarkEnd w:id="6"/>
      <w:r w:rsidR="00834525" w:rsidRPr="00E61D53">
        <w:t>, s. 54).</w:t>
      </w:r>
    </w:p>
    <w:p w14:paraId="2FB29B4E" w14:textId="77A351E7" w:rsidR="005F3F06" w:rsidRPr="00E61D53" w:rsidRDefault="00C476B4" w:rsidP="005F3F06">
      <w:r w:rsidRPr="00E61D53">
        <w:t xml:space="preserve">Om vi tar exemplet </w:t>
      </w:r>
      <w:r w:rsidR="007967C4" w:rsidRPr="00E61D53">
        <w:t>Megafonen</w:t>
      </w:r>
      <w:r w:rsidRPr="00E61D53">
        <w:t xml:space="preserve"> så </w:t>
      </w:r>
      <w:r w:rsidR="007967C4" w:rsidRPr="00E61D53">
        <w:t xml:space="preserve">fick </w:t>
      </w:r>
      <w:r w:rsidRPr="00E61D53">
        <w:t xml:space="preserve">de </w:t>
      </w:r>
      <w:r w:rsidR="007967C4" w:rsidRPr="00E61D53">
        <w:t>uppmärksamhet utanför Stockholmsförorten Husby, när de</w:t>
      </w:r>
      <w:r w:rsidR="00EB3E30" w:rsidRPr="00E61D53">
        <w:t xml:space="preserve"> i </w:t>
      </w:r>
      <w:r w:rsidR="007967C4" w:rsidRPr="00E61D53">
        <w:t xml:space="preserve">direkt </w:t>
      </w:r>
      <w:r w:rsidR="00EB3E30" w:rsidRPr="00E61D53">
        <w:t>anslutning till</w:t>
      </w:r>
      <w:r w:rsidR="007967C4" w:rsidRPr="00E61D53">
        <w:t xml:space="preserve"> upploppen </w:t>
      </w:r>
      <w:r w:rsidR="00EB3E30" w:rsidRPr="00E61D53">
        <w:t xml:space="preserve">i Husby </w:t>
      </w:r>
      <w:r w:rsidR="007967C4" w:rsidRPr="00E61D53">
        <w:t xml:space="preserve">2013 kallade till presskonferens och gav en tolkning av händelserna som bröt mot den som dominerat i medierna kring liknande </w:t>
      </w:r>
      <w:r w:rsidR="007967C4" w:rsidRPr="00E61D53">
        <w:lastRenderedPageBreak/>
        <w:t>händelser. De</w:t>
      </w:r>
      <w:r w:rsidR="00EB3E30" w:rsidRPr="00E61D53">
        <w:t>ras</w:t>
      </w:r>
      <w:r w:rsidR="00834525" w:rsidRPr="00E61D53">
        <w:t xml:space="preserve"> berättelse</w:t>
      </w:r>
      <w:r w:rsidR="00EB3E30" w:rsidRPr="00E61D53">
        <w:t>, som lyfte fram</w:t>
      </w:r>
      <w:r w:rsidR="00015C96" w:rsidRPr="00E61D53">
        <w:t xml:space="preserve"> polisens rasistiska </w:t>
      </w:r>
      <w:r w:rsidR="00EB3E30" w:rsidRPr="00E61D53">
        <w:t xml:space="preserve">och våldsamma </w:t>
      </w:r>
      <w:r w:rsidR="00015C96" w:rsidRPr="00E61D53">
        <w:t xml:space="preserve">agerande och en samhällsordning som exkluderar Husbyborna från samhällsresurser och medborgerliga rättigheter, </w:t>
      </w:r>
      <w:r w:rsidR="007967C4" w:rsidRPr="00E61D53">
        <w:t xml:space="preserve">utgick från </w:t>
      </w:r>
      <w:r w:rsidR="00015C96" w:rsidRPr="00E61D53">
        <w:t xml:space="preserve">ögonvittnesskildringar och en </w:t>
      </w:r>
      <w:r w:rsidR="007967C4" w:rsidRPr="00E61D53">
        <w:t xml:space="preserve">lokal förankring och utgjorde på så sätt </w:t>
      </w:r>
      <w:r w:rsidR="00015C96" w:rsidRPr="00E61D53">
        <w:t>en motbild</w:t>
      </w:r>
      <w:r w:rsidR="007967C4" w:rsidRPr="00E61D53">
        <w:t xml:space="preserve"> mot framställningar av </w:t>
      </w:r>
      <w:r w:rsidR="00015C96" w:rsidRPr="00E61D53">
        <w:t>människor i förorten som antingen våldsamma eller infantila (de los Reyes, 2017).</w:t>
      </w:r>
      <w:r w:rsidR="00305090" w:rsidRPr="00E61D53">
        <w:t xml:space="preserve"> Megafonen grundades </w:t>
      </w:r>
      <w:r w:rsidRPr="00E61D53">
        <w:t xml:space="preserve">dock i Husby redan år </w:t>
      </w:r>
      <w:r w:rsidR="00305090" w:rsidRPr="00E61D53">
        <w:t>2008</w:t>
      </w:r>
      <w:r w:rsidR="005F3F06" w:rsidRPr="00E61D53">
        <w:t xml:space="preserve"> av några kompisar som, efter mordet på en jämnårig, startade en tidning för att motverka den stigmatiserande bilden av förorten (</w:t>
      </w:r>
      <w:bookmarkStart w:id="7" w:name="_Hlk156556008"/>
      <w:r w:rsidR="005F3F06" w:rsidRPr="00E61D53">
        <w:t>Tahvilzadeh &amp; Kings, 2018</w:t>
      </w:r>
      <w:bookmarkEnd w:id="7"/>
      <w:r w:rsidR="005F3F06" w:rsidRPr="00E61D53">
        <w:t xml:space="preserve">). Efter hand </w:t>
      </w:r>
      <w:r w:rsidRPr="00E61D53">
        <w:t>kommer</w:t>
      </w:r>
      <w:r w:rsidR="005F3F06" w:rsidRPr="00E61D53">
        <w:t xml:space="preserve"> Megafonen </w:t>
      </w:r>
      <w:r w:rsidR="00834525" w:rsidRPr="00E61D53">
        <w:t>att</w:t>
      </w:r>
      <w:r w:rsidR="005F3F06" w:rsidRPr="00E61D53">
        <w:t xml:space="preserve"> kombinera </w:t>
      </w:r>
      <w:r w:rsidR="00834525" w:rsidRPr="00E61D53">
        <w:t xml:space="preserve">opinionsbildning med </w:t>
      </w:r>
      <w:r w:rsidR="00C31EE2" w:rsidRPr="00E61D53">
        <w:t xml:space="preserve">sociala aktiviteter och </w:t>
      </w:r>
      <w:r w:rsidR="005F3F06" w:rsidRPr="00E61D53">
        <w:t xml:space="preserve">folkbildning, </w:t>
      </w:r>
      <w:proofErr w:type="gramStart"/>
      <w:r w:rsidR="005F3F06" w:rsidRPr="00E61D53">
        <w:t>bl.a.</w:t>
      </w:r>
      <w:proofErr w:type="gramEnd"/>
      <w:r w:rsidR="005F3F06" w:rsidRPr="00E61D53">
        <w:t xml:space="preserve"> kring utarmningen av socioekonomiskt utsatta förorter genom nedläggningar och privatisering</w:t>
      </w:r>
      <w:r w:rsidR="00834525" w:rsidRPr="00E61D53">
        <w:t xml:space="preserve">, med </w:t>
      </w:r>
      <w:r w:rsidR="005F3F06" w:rsidRPr="00E61D53">
        <w:t>krav på att istället investera i utbildning, sysselsättning och välfärdstjänster. De anordna</w:t>
      </w:r>
      <w:r w:rsidRPr="00E61D53">
        <w:t>r</w:t>
      </w:r>
      <w:r w:rsidR="005F3F06" w:rsidRPr="00E61D53">
        <w:t xml:space="preserve"> fotbollsturneringar, musikfestivaler, demonstrationer, ockupationer, föreläsningsserier</w:t>
      </w:r>
      <w:r w:rsidR="00C31EE2" w:rsidRPr="00E61D53">
        <w:t xml:space="preserve">, </w:t>
      </w:r>
      <w:r w:rsidR="005F3F06" w:rsidRPr="00E61D53">
        <w:t xml:space="preserve">läxhjälp </w:t>
      </w:r>
      <w:r w:rsidR="00C31EE2" w:rsidRPr="00E61D53">
        <w:t>och formulera</w:t>
      </w:r>
      <w:r w:rsidRPr="00E61D53">
        <w:t>r</w:t>
      </w:r>
      <w:r w:rsidR="00C31EE2" w:rsidRPr="00E61D53">
        <w:t xml:space="preserve"> politiska program </w:t>
      </w:r>
      <w:r w:rsidR="005F3F06" w:rsidRPr="00E61D53">
        <w:t>(</w:t>
      </w:r>
      <w:proofErr w:type="spellStart"/>
      <w:r w:rsidR="005F3F06" w:rsidRPr="00E61D53">
        <w:t>Rosales</w:t>
      </w:r>
      <w:proofErr w:type="spellEnd"/>
      <w:r w:rsidR="005F3F06" w:rsidRPr="00E61D53">
        <w:t xml:space="preserve"> &amp; Ålund, 2018).</w:t>
      </w:r>
      <w:r w:rsidR="00C31EE2" w:rsidRPr="00E61D53">
        <w:t xml:space="preserve"> </w:t>
      </w:r>
    </w:p>
    <w:p w14:paraId="4E69B41E" w14:textId="7C7DA5BA" w:rsidR="00C31EE2" w:rsidRPr="00E61D53" w:rsidRDefault="00C31EE2" w:rsidP="005F3F06">
      <w:r w:rsidRPr="00E61D53">
        <w:t xml:space="preserve">Poängen med exemplet Megafonen är att motstånd i form av sociala rörelser ofta uppstår mer eller mindre spontant ur frustration eller ilska över sakernas tillstånd </w:t>
      </w:r>
      <w:r w:rsidR="00C476B4" w:rsidRPr="00E61D53">
        <w:t xml:space="preserve">(jfr Scheman, 1980) </w:t>
      </w:r>
      <w:r w:rsidRPr="00E61D53">
        <w:t>och växer organiskt genom människors lokala aktivism och känsla av gemenskap kring ett missnöje med egna livsvillkor.</w:t>
      </w:r>
      <w:r w:rsidR="00C476B4" w:rsidRPr="00E61D53">
        <w:t xml:space="preserve"> Det är med andra ord omöjligt att </w:t>
      </w:r>
      <w:r w:rsidR="00A9479C" w:rsidRPr="00E61D53">
        <w:t>på förhand avfärda att</w:t>
      </w:r>
      <w:r w:rsidR="00C476B4" w:rsidRPr="00E61D53">
        <w:t xml:space="preserve"> små frön av motstånd som sås </w:t>
      </w:r>
      <w:r w:rsidR="003D2DA7" w:rsidRPr="00E61D53">
        <w:t>i</w:t>
      </w:r>
      <w:r w:rsidR="00C476B4" w:rsidRPr="00E61D53">
        <w:t xml:space="preserve"> en liten grupps gemensamma missnöje </w:t>
      </w:r>
      <w:r w:rsidR="00A9479C" w:rsidRPr="00E61D53">
        <w:t>kan</w:t>
      </w:r>
      <w:r w:rsidR="00C476B4" w:rsidRPr="00E61D53">
        <w:t xml:space="preserve"> utvecklas till en social rörelse.</w:t>
      </w:r>
    </w:p>
    <w:p w14:paraId="442BD2ED" w14:textId="737240EA" w:rsidR="007F1938" w:rsidRPr="00E61D53" w:rsidRDefault="005B10B6" w:rsidP="00340D1B">
      <w:r w:rsidRPr="00E61D53">
        <w:t xml:space="preserve">Flera av de olika exemplen ovan knyter på olika sätt an till det jag mötte när jag intervjuade socialarbetare om konflikter i socialt arbete. Flera av dem ingick i ett löst sammansatt nätverk som kallade sig Nu bryter vi tystnaden, som träffades utanför sina olika arbetsplatser över fackliga gränser för att skapa opinion kring utbredningen och effekterna av new public management; toppstyrning, decentraliserat budgetansvar, ökad dokumentation och standardisering av arbetet (Lauri, 2016). Dels var nätverket ett forum för att ventilera erfarenheter med varandra, dels lyfta erfarenheter i en </w:t>
      </w:r>
      <w:r w:rsidR="004E1DF8" w:rsidRPr="00E61D53">
        <w:t xml:space="preserve">publik </w:t>
      </w:r>
      <w:r w:rsidRPr="00E61D53">
        <w:t xml:space="preserve">blogg och låta sig intervjuas av medier och forskare. Detta gjordes i hemlighet, bakom sina chefers rygg av rädsla för repressalier. </w:t>
      </w:r>
      <w:r w:rsidR="004E1DF8" w:rsidRPr="00E61D53">
        <w:t>Det var e</w:t>
      </w:r>
      <w:r w:rsidRPr="00E61D53">
        <w:t>n strategi som byggde på tidigare negativa erfarenheter av att öppet protestera på sina arbetsplatser.</w:t>
      </w:r>
      <w:r w:rsidR="004E1DF8" w:rsidRPr="00E61D53">
        <w:t xml:space="preserve"> </w:t>
      </w:r>
    </w:p>
    <w:p w14:paraId="1197DF3B" w14:textId="2EFB9310" w:rsidR="007F1938" w:rsidRPr="00E61D53" w:rsidRDefault="007F1938" w:rsidP="00340D1B">
      <w:pPr>
        <w:pStyle w:val="Rubrik2"/>
      </w:pPr>
      <w:r w:rsidRPr="00E61D53">
        <w:t>Hur känns motstånd</w:t>
      </w:r>
      <w:r w:rsidR="004C7D34" w:rsidRPr="00E61D53">
        <w:t xml:space="preserve"> (igen)</w:t>
      </w:r>
      <w:r w:rsidRPr="00E61D53">
        <w:t>?</w:t>
      </w:r>
    </w:p>
    <w:p w14:paraId="4455B1B7" w14:textId="5A070F57" w:rsidR="00AE206A" w:rsidRPr="00E61D53" w:rsidRDefault="009C19DB" w:rsidP="00AE206A">
      <w:r w:rsidRPr="00E61D53">
        <w:t xml:space="preserve">Erfarenheter av underordning och maktutövning, eller att vara delaktig i det, kan skapa känslor av frustration och självförakt, eller uppgivenhet, sorg och ilska som jag argumenterade för i inledningen. Motstånd erbjuder dock en annan känslorepertoar. Eftersom känslor kan ses som </w:t>
      </w:r>
      <w:r w:rsidR="0093044F" w:rsidRPr="00E61D53">
        <w:t xml:space="preserve">värdefulla </w:t>
      </w:r>
      <w:r w:rsidRPr="00E61D53">
        <w:t>reaktioner på erfarenhet</w:t>
      </w:r>
      <w:r w:rsidR="0093044F" w:rsidRPr="00E61D53">
        <w:t>er</w:t>
      </w:r>
      <w:r w:rsidRPr="00E61D53">
        <w:t xml:space="preserve"> kan de också användas som både drivkraft för och som en viktig indikation på </w:t>
      </w:r>
      <w:r w:rsidR="003D2DA7" w:rsidRPr="00E61D53">
        <w:t>något</w:t>
      </w:r>
      <w:r w:rsidRPr="00E61D53">
        <w:t xml:space="preserve">. </w:t>
      </w:r>
      <w:r w:rsidR="00AE206A" w:rsidRPr="00E61D53">
        <w:t xml:space="preserve">Sara Ahmed (2017) lyfter fram kraften i att identifiera och sätta ord på förtryckande strukturer och beteenden. Tänk tex på att utmana homofobi, rasism eller sexism i en kompis, kollegas eller släktings världsbild. Men sociala förväntningar om hövlighet och andras bekvämlighet utgör ofta ett hinder mot detta. Att ta rollen som ”Glädjedödare” (på engelska: </w:t>
      </w:r>
      <w:proofErr w:type="spellStart"/>
      <w:r w:rsidR="00AE206A" w:rsidRPr="00E61D53">
        <w:t>Killjoy</w:t>
      </w:r>
      <w:proofErr w:type="spellEnd"/>
      <w:r w:rsidR="00AE206A" w:rsidRPr="00E61D53">
        <w:t>) utmanar och stör dessa förväntningar även fast det skapar obehag. Ahmed menar dock att det finns en kraft i att omfamna obehaget då motstånd och solidaritet i förlängningen kan upplevas stärkande och befriande.</w:t>
      </w:r>
    </w:p>
    <w:p w14:paraId="188E2DF0" w14:textId="47CE8FBD" w:rsidR="008D7CC8" w:rsidRPr="00E61D53" w:rsidRDefault="00AE206A" w:rsidP="008D7CC8">
      <w:r w:rsidRPr="00E61D53">
        <w:t>M</w:t>
      </w:r>
      <w:r w:rsidR="0093044F" w:rsidRPr="00E61D53">
        <w:t>otstånd kan också, som Foucault (</w:t>
      </w:r>
      <w:proofErr w:type="spellStart"/>
      <w:r w:rsidR="008D7CC8" w:rsidRPr="00E61D53">
        <w:t>ref</w:t>
      </w:r>
      <w:r w:rsidR="0093044F" w:rsidRPr="00E61D53">
        <w:t>xx</w:t>
      </w:r>
      <w:proofErr w:type="spellEnd"/>
      <w:r w:rsidR="0093044F" w:rsidRPr="00E61D53">
        <w:t>) pekar på, ge njutning, tex genom att inte lyda helt och hållet, att inte göra riktigt som förväntas, eller till och med att medvetet utmana normer</w:t>
      </w:r>
      <w:r w:rsidRPr="00E61D53">
        <w:t xml:space="preserve"> om hur en ska uppträda, klä sig eller prata</w:t>
      </w:r>
      <w:r w:rsidR="00253A3E" w:rsidRPr="00E61D53">
        <w:t xml:space="preserve">. Detta </w:t>
      </w:r>
      <w:r w:rsidR="0093044F" w:rsidRPr="00E61D53">
        <w:t xml:space="preserve">kan skapa känslan av att vara </w:t>
      </w:r>
      <w:r w:rsidR="004D0D7D" w:rsidRPr="00E61D53">
        <w:t xml:space="preserve">rebell, </w:t>
      </w:r>
      <w:r w:rsidR="004D0D7D" w:rsidRPr="00E61D53">
        <w:lastRenderedPageBreak/>
        <w:t xml:space="preserve">motvalls eller </w:t>
      </w:r>
      <w:r w:rsidR="0093044F" w:rsidRPr="00E61D53">
        <w:t>full i fan, vilket kan stärka dig och ge lust att gå med rak rygg och högt huvud</w:t>
      </w:r>
      <w:r w:rsidR="004D0D7D" w:rsidRPr="00E61D53">
        <w:t xml:space="preserve">. </w:t>
      </w:r>
      <w:r w:rsidR="003C0FA2" w:rsidRPr="00E61D53">
        <w:t xml:space="preserve">Filosofen Alain </w:t>
      </w:r>
      <w:proofErr w:type="spellStart"/>
      <w:r w:rsidR="003C0FA2" w:rsidRPr="00E61D53">
        <w:t>Badiou</w:t>
      </w:r>
      <w:proofErr w:type="spellEnd"/>
      <w:r w:rsidR="003C0FA2" w:rsidRPr="00E61D53">
        <w:t xml:space="preserve"> (2005) pekar också på att, även om motstånd kan vara komplicerat och utmattande, så kan det skapa en känsla av mening och </w:t>
      </w:r>
      <w:r w:rsidR="00084C31" w:rsidRPr="00E61D53">
        <w:t xml:space="preserve">därigenom </w:t>
      </w:r>
      <w:r w:rsidR="003C0FA2" w:rsidRPr="00E61D53">
        <w:t xml:space="preserve">ge en känsla av styrka, nåt som han kallar </w:t>
      </w:r>
      <w:r w:rsidR="00F2182C" w:rsidRPr="00E61D53">
        <w:t xml:space="preserve">politisk </w:t>
      </w:r>
      <w:r w:rsidR="00423FE4" w:rsidRPr="00E61D53">
        <w:t>glädje</w:t>
      </w:r>
      <w:r w:rsidR="003C0FA2" w:rsidRPr="00E61D53">
        <w:t>.</w:t>
      </w:r>
      <w:r w:rsidR="00084C31" w:rsidRPr="00E61D53">
        <w:t xml:space="preserve"> </w:t>
      </w:r>
    </w:p>
    <w:p w14:paraId="11ED9A05" w14:textId="144814B6" w:rsidR="007F1938" w:rsidRPr="00E61D53" w:rsidRDefault="008D7CC8" w:rsidP="00340D1B">
      <w:r w:rsidRPr="00E61D53">
        <w:t>Som jag argumenterade inledningsvis, att konfrontera makt kan skapa besvikelse, frustration och brustna illusioner (</w:t>
      </w:r>
      <w:proofErr w:type="spellStart"/>
      <w:r w:rsidRPr="00E61D53">
        <w:t>Macías</w:t>
      </w:r>
      <w:proofErr w:type="spellEnd"/>
      <w:r w:rsidRPr="00E61D53">
        <w:t>, 2013) medan m</w:t>
      </w:r>
      <w:r w:rsidR="00084C31" w:rsidRPr="00E61D53">
        <w:t xml:space="preserve">otstånd kan vara obekvämt, men </w:t>
      </w:r>
      <w:r w:rsidRPr="00E61D53">
        <w:t>samtidigt också</w:t>
      </w:r>
      <w:r w:rsidR="00084C31" w:rsidRPr="00E61D53">
        <w:t xml:space="preserve"> njutbart</w:t>
      </w:r>
      <w:r w:rsidR="00AE206A" w:rsidRPr="00E61D53">
        <w:t>, stärkande</w:t>
      </w:r>
      <w:r w:rsidR="00084C31" w:rsidRPr="00E61D53">
        <w:t xml:space="preserve"> och fylla oss med glädje</w:t>
      </w:r>
      <w:r w:rsidRPr="00E61D53">
        <w:t>. Omfamna osäkerheten och knyt din näve!</w:t>
      </w:r>
    </w:p>
    <w:p w14:paraId="4C46D125" w14:textId="77777777" w:rsidR="009C19DB" w:rsidRPr="00E61D53" w:rsidRDefault="009C19DB" w:rsidP="009C19DB">
      <w:pPr>
        <w:pStyle w:val="Oformateradtext"/>
      </w:pPr>
    </w:p>
    <w:p w14:paraId="1792D3E6" w14:textId="77777777" w:rsidR="00F2182C" w:rsidRPr="003F4584" w:rsidRDefault="00F2182C" w:rsidP="00F2182C">
      <w:pPr>
        <w:pStyle w:val="Rubrik2"/>
      </w:pPr>
      <w:r w:rsidRPr="003F4584">
        <w:t>Referenser</w:t>
      </w:r>
    </w:p>
    <w:p w14:paraId="4FF7B635" w14:textId="77777777" w:rsidR="00F2182C" w:rsidRPr="00E61D53" w:rsidRDefault="00F2182C" w:rsidP="00F2182C">
      <w:pPr>
        <w:rPr>
          <w:lang w:val="en-GB"/>
        </w:rPr>
      </w:pPr>
      <w:bookmarkStart w:id="8" w:name="_Hlk152274929"/>
      <w:r w:rsidRPr="003E6EBA">
        <w:rPr>
          <w:lang w:val="en-GB"/>
        </w:rPr>
        <w:t>Ahmed, S. (2017) Living a Feminist Life</w:t>
      </w:r>
      <w:r w:rsidRPr="003E6EBA">
        <w:rPr>
          <w:i/>
          <w:iCs/>
          <w:lang w:val="en-GB"/>
        </w:rPr>
        <w:t>.</w:t>
      </w:r>
      <w:r w:rsidRPr="003E6EBA">
        <w:rPr>
          <w:lang w:val="en-GB"/>
        </w:rPr>
        <w:t xml:space="preserve"> </w:t>
      </w:r>
      <w:r w:rsidRPr="00E61D53">
        <w:rPr>
          <w:lang w:val="en-GB"/>
        </w:rPr>
        <w:t>Durham: Duke University Press</w:t>
      </w:r>
    </w:p>
    <w:p w14:paraId="6D15F5AE" w14:textId="77777777" w:rsidR="00F2182C" w:rsidRPr="00E61D53" w:rsidRDefault="00F2182C" w:rsidP="00F2182C">
      <w:pPr>
        <w:rPr>
          <w:lang w:val="en-GB"/>
        </w:rPr>
      </w:pPr>
      <w:r w:rsidRPr="00E61D53">
        <w:rPr>
          <w:lang w:val="en-GB"/>
        </w:rPr>
        <w:t>Asch, S. E. (1955</w:t>
      </w:r>
      <w:bookmarkEnd w:id="8"/>
      <w:r w:rsidRPr="00E61D53">
        <w:rPr>
          <w:lang w:val="en-GB"/>
        </w:rPr>
        <w:t>). Opinions and social pressure. Scientific American, 193(5), 31-35.</w:t>
      </w:r>
    </w:p>
    <w:p w14:paraId="7E7EF9A9" w14:textId="77777777" w:rsidR="00F2182C" w:rsidRPr="00E61D53" w:rsidRDefault="00F2182C" w:rsidP="00F2182C">
      <w:r w:rsidRPr="00E61D53">
        <w:t xml:space="preserve">Arbetet (2022) ”Efter larmet på </w:t>
      </w:r>
      <w:proofErr w:type="spellStart"/>
      <w:r w:rsidRPr="00E61D53">
        <w:t>Attendo</w:t>
      </w:r>
      <w:proofErr w:type="spellEnd"/>
      <w:r w:rsidRPr="00E61D53">
        <w:t xml:space="preserve"> – visselblåsaren Stine Christophersen säger upp sig”, 22-03-23, </w:t>
      </w:r>
      <w:hyperlink r:id="rId8" w:history="1">
        <w:r w:rsidRPr="00E61D53">
          <w:rPr>
            <w:rStyle w:val="Hyperlnk"/>
          </w:rPr>
          <w:t>https://arbetet.se/2022/03/23/efter-larmet-pa-attendo-visselblasaren-stine-christophersen-sager-upp-sig/</w:t>
        </w:r>
      </w:hyperlink>
    </w:p>
    <w:p w14:paraId="683CC67F" w14:textId="66C64997" w:rsidR="00F2182C" w:rsidRPr="00E61D53" w:rsidRDefault="00F2182C" w:rsidP="00F2182C">
      <w:r w:rsidRPr="00E61D53">
        <w:t>Arbetsmiljöverket</w:t>
      </w:r>
      <w:r w:rsidR="00B24D2C" w:rsidRPr="00E61D53">
        <w:t xml:space="preserve"> (</w:t>
      </w:r>
      <w:r w:rsidRPr="00E61D53">
        <w:t>202</w:t>
      </w:r>
      <w:r w:rsidR="00B24D2C" w:rsidRPr="00E61D53">
        <w:t>4) Fördjupning om visselblåsarlagen.</w:t>
      </w:r>
      <w:r w:rsidRPr="00E61D53">
        <w:t xml:space="preserve"> </w:t>
      </w:r>
      <w:r w:rsidR="00B24D2C" w:rsidRPr="00E61D53">
        <w:t>Hämtad 2024-02-25. https://www.av.se/om-oss/visselblasarlagen/fordjupning-om-visselblasarlagen/</w:t>
      </w:r>
    </w:p>
    <w:p w14:paraId="7E97EAF2" w14:textId="77777777" w:rsidR="00F2182C" w:rsidRPr="00E61D53" w:rsidRDefault="00F2182C" w:rsidP="00F2182C">
      <w:pPr>
        <w:rPr>
          <w:lang w:val="en-GB"/>
        </w:rPr>
      </w:pPr>
      <w:proofErr w:type="spellStart"/>
      <w:r w:rsidRPr="00E61D53">
        <w:t>Baaz</w:t>
      </w:r>
      <w:proofErr w:type="spellEnd"/>
      <w:r w:rsidRPr="00E61D53">
        <w:t xml:space="preserve">, M., Lilja, M., Schulz, M., &amp; </w:t>
      </w:r>
      <w:proofErr w:type="spellStart"/>
      <w:r w:rsidRPr="00E61D53">
        <w:t>Vinthagen</w:t>
      </w:r>
      <w:proofErr w:type="spellEnd"/>
      <w:r w:rsidRPr="00E61D53">
        <w:t xml:space="preserve">, S. (2016). </w:t>
      </w:r>
      <w:r w:rsidRPr="00E61D53">
        <w:rPr>
          <w:lang w:val="en-GB"/>
        </w:rPr>
        <w:t xml:space="preserve">Defining and </w:t>
      </w:r>
      <w:proofErr w:type="spellStart"/>
      <w:r w:rsidRPr="00E61D53">
        <w:rPr>
          <w:lang w:val="en-GB"/>
        </w:rPr>
        <w:t>analyzing</w:t>
      </w:r>
      <w:proofErr w:type="spellEnd"/>
      <w:r w:rsidRPr="00E61D53">
        <w:rPr>
          <w:lang w:val="en-GB"/>
        </w:rPr>
        <w:t xml:space="preserve"> “resistance” possible entrances to the study of subversive practices. Alternatives, 41(3), 137-153.</w:t>
      </w:r>
    </w:p>
    <w:p w14:paraId="251D4CF0" w14:textId="77777777" w:rsidR="00F2182C" w:rsidRPr="00E61D53" w:rsidRDefault="00F2182C" w:rsidP="00F2182C">
      <w:pPr>
        <w:rPr>
          <w:lang w:val="en-GB"/>
        </w:rPr>
      </w:pPr>
      <w:proofErr w:type="spellStart"/>
      <w:r w:rsidRPr="00E61D53">
        <w:rPr>
          <w:lang w:val="en-GB"/>
        </w:rPr>
        <w:t>Badiou</w:t>
      </w:r>
      <w:proofErr w:type="spellEnd"/>
      <w:r w:rsidRPr="00E61D53">
        <w:rPr>
          <w:lang w:val="en-GB"/>
        </w:rPr>
        <w:t>, Alain (2015). Happiness is a risk that we must be ready to take. Interview by Miri Davidson, 2015-05-10, http://www.versobooks.com/ blogs/2032-alain-badiouhappiness-is-a-risk-that-we-must-be-ready-to-</w:t>
      </w:r>
      <w:proofErr w:type="gramStart"/>
      <w:r w:rsidRPr="00E61D53">
        <w:rPr>
          <w:lang w:val="en-GB"/>
        </w:rPr>
        <w:t>take</w:t>
      </w:r>
      <w:proofErr w:type="gramEnd"/>
    </w:p>
    <w:p w14:paraId="701D52F3" w14:textId="77777777" w:rsidR="00F2182C" w:rsidRPr="00E61D53" w:rsidRDefault="00F2182C" w:rsidP="00F2182C">
      <w:pPr>
        <w:rPr>
          <w:lang w:val="en-GB"/>
        </w:rPr>
      </w:pPr>
      <w:r w:rsidRPr="00E61D53">
        <w:rPr>
          <w:lang w:val="en-GB"/>
        </w:rPr>
        <w:t xml:space="preserve">Barnes, M. &amp; Prior, D. (red.) (2009). Subversive citizens: power, </w:t>
      </w:r>
      <w:proofErr w:type="gramStart"/>
      <w:r w:rsidRPr="00E61D53">
        <w:rPr>
          <w:lang w:val="en-GB"/>
        </w:rPr>
        <w:t>agency</w:t>
      </w:r>
      <w:proofErr w:type="gramEnd"/>
      <w:r w:rsidRPr="00E61D53">
        <w:rPr>
          <w:lang w:val="en-GB"/>
        </w:rPr>
        <w:t xml:space="preserve"> and resistance in public services. Bristol: Policy Press.</w:t>
      </w:r>
    </w:p>
    <w:p w14:paraId="30042439" w14:textId="77777777" w:rsidR="00F2182C" w:rsidRPr="00E61D53" w:rsidRDefault="00F2182C" w:rsidP="00F2182C">
      <w:r w:rsidRPr="00E61D53">
        <w:rPr>
          <w:lang w:val="en-GB"/>
        </w:rPr>
        <w:t xml:space="preserve">Barry, A. (2001). Political machines: governing a technological society. </w:t>
      </w:r>
      <w:r w:rsidRPr="00E61D53">
        <w:t>London: Athlone.</w:t>
      </w:r>
    </w:p>
    <w:p w14:paraId="750C0295" w14:textId="22F71137" w:rsidR="00341988" w:rsidRPr="00E61D53" w:rsidRDefault="00341988" w:rsidP="00F2182C">
      <w:proofErr w:type="spellStart"/>
      <w:r w:rsidRPr="00E61D53">
        <w:t>Blennberger</w:t>
      </w:r>
      <w:proofErr w:type="spellEnd"/>
      <w:r w:rsidRPr="00E61D53">
        <w:t>, E. (2017). Etik i socialt arbete: etisk kod för socialarbetare (Ny, reviderad utgåva). Akademikerförbundet SSR.</w:t>
      </w:r>
    </w:p>
    <w:p w14:paraId="29EE6092" w14:textId="7E754CB0" w:rsidR="00F2182C" w:rsidRPr="00E61D53" w:rsidRDefault="00F2182C" w:rsidP="00F2182C">
      <w:r w:rsidRPr="00E61D53">
        <w:rPr>
          <w:lang w:val="en-GB"/>
        </w:rPr>
        <w:t xml:space="preserve">Crow, S. R. (2023). The Collective Double Voice: Mobilizing Resistance While Stifling Racial Violence in the Silent Protest Parade. </w:t>
      </w:r>
      <w:r w:rsidRPr="00E61D53">
        <w:t xml:space="preserve">Southern Communication Journal, </w:t>
      </w:r>
      <w:proofErr w:type="gramStart"/>
      <w:r w:rsidRPr="00E61D53">
        <w:t>1-12</w:t>
      </w:r>
      <w:proofErr w:type="gramEnd"/>
      <w:r w:rsidRPr="00E61D53">
        <w:t>.</w:t>
      </w:r>
    </w:p>
    <w:p w14:paraId="38FB8DEB" w14:textId="77777777" w:rsidR="00F2182C" w:rsidRPr="00E61D53" w:rsidRDefault="00F2182C" w:rsidP="00F2182C">
      <w:r w:rsidRPr="00E61D53">
        <w:t xml:space="preserve">De los Reyes, P. (2017). Husby, våldet och talandets villkor. Ingår i: Bortom kravallerna: konflikt, tillhörighet och representation i Husby / [ed] Paulina de los Reyes, Magnus Hörnqvist, Stockholm: </w:t>
      </w:r>
      <w:proofErr w:type="spellStart"/>
      <w:r w:rsidRPr="00E61D53">
        <w:t>Stockholmia</w:t>
      </w:r>
      <w:proofErr w:type="spellEnd"/>
      <w:r w:rsidRPr="00E61D53">
        <w:t xml:space="preserve"> förlag, 2017, s. </w:t>
      </w:r>
      <w:proofErr w:type="gramStart"/>
      <w:r w:rsidRPr="00E61D53">
        <w:t>157-185</w:t>
      </w:r>
      <w:proofErr w:type="gramEnd"/>
      <w:r w:rsidRPr="00E61D53">
        <w:t>.</w:t>
      </w:r>
    </w:p>
    <w:p w14:paraId="258031C9" w14:textId="77777777" w:rsidR="00F2182C" w:rsidRPr="00E61D53" w:rsidRDefault="00F2182C" w:rsidP="00F2182C">
      <w:pPr>
        <w:rPr>
          <w:lang w:val="en-GB"/>
        </w:rPr>
      </w:pPr>
      <w:r w:rsidRPr="00E61D53">
        <w:rPr>
          <w:lang w:val="en-GB"/>
        </w:rPr>
        <w:t>Foucault, M. (1980). Power/knowledge: selected interviews and other writings 1972-1977. (1. American ed.) New York: Pantheon.</w:t>
      </w:r>
    </w:p>
    <w:p w14:paraId="2CAC4279" w14:textId="0E9B8E8C" w:rsidR="00B24D2C" w:rsidRPr="003F4584" w:rsidRDefault="00B24D2C" w:rsidP="00F2182C">
      <w:r w:rsidRPr="00E61D53">
        <w:rPr>
          <w:lang w:val="en-GB"/>
        </w:rPr>
        <w:t xml:space="preserve">Foucault, M. (1994) 'So is it Important to Think?', i: Power: Essential Works of Foucault 1954-1984, vol. 3, J. D. Faubion (red). </w:t>
      </w:r>
      <w:r w:rsidRPr="003F4584">
        <w:t>London: Penguin.</w:t>
      </w:r>
    </w:p>
    <w:p w14:paraId="4202B573" w14:textId="77777777" w:rsidR="00F2182C" w:rsidRPr="00E61D53" w:rsidRDefault="00F2182C" w:rsidP="00F2182C">
      <w:pPr>
        <w:rPr>
          <w:lang w:val="en-GB"/>
        </w:rPr>
      </w:pPr>
      <w:r w:rsidRPr="003F4584">
        <w:t xml:space="preserve">Hansson, K., Sveningsson, M., Ganetz, H., &amp; Sandgren, M. (2020). </w:t>
      </w:r>
      <w:r w:rsidRPr="00E61D53">
        <w:rPr>
          <w:lang w:val="en-GB"/>
        </w:rPr>
        <w:t xml:space="preserve">Legitimising a Feminist Agenda: The #metoo petitions in Sweden 2017–2018. Nordic Journal of Media Studies, 2(1), 121–132. </w:t>
      </w:r>
    </w:p>
    <w:p w14:paraId="01FB5173" w14:textId="7AC6AA0B" w:rsidR="00456543" w:rsidRPr="00E61D53" w:rsidRDefault="00456543" w:rsidP="00F2182C">
      <w:r w:rsidRPr="00E61D53">
        <w:lastRenderedPageBreak/>
        <w:t>Herz, M. (red.) (2012) Kritiskt socialt arbete. Malmö: Liber.</w:t>
      </w:r>
    </w:p>
    <w:p w14:paraId="4AFCBC8D" w14:textId="5903CDCF" w:rsidR="00F2182C" w:rsidRPr="00E61D53" w:rsidRDefault="00F2182C" w:rsidP="00F2182C">
      <w:r w:rsidRPr="00E61D53">
        <w:t>Hjärpe, T. (2020). Mätning och motstånd: Sifferstyrning i socialtjänstens vardag.</w:t>
      </w:r>
    </w:p>
    <w:p w14:paraId="5CDA5CA4" w14:textId="77777777" w:rsidR="00F2182C" w:rsidRPr="00E61D53" w:rsidRDefault="00F2182C" w:rsidP="00F2182C">
      <w:pPr>
        <w:rPr>
          <w:lang w:val="en-GB"/>
        </w:rPr>
      </w:pPr>
      <w:r w:rsidRPr="00E61D53">
        <w:rPr>
          <w:lang w:val="en-GB"/>
        </w:rPr>
        <w:t xml:space="preserve">Hollander, J. A., &amp; </w:t>
      </w:r>
      <w:proofErr w:type="spellStart"/>
      <w:r w:rsidRPr="00E61D53">
        <w:rPr>
          <w:lang w:val="en-GB"/>
        </w:rPr>
        <w:t>Einwohner</w:t>
      </w:r>
      <w:proofErr w:type="spellEnd"/>
      <w:r w:rsidRPr="00E61D53">
        <w:rPr>
          <w:lang w:val="en-GB"/>
        </w:rPr>
        <w:t>, R. L. (2004, December). Conceptualizing resistance. In Sociological forum (Vol. 19, pp. 533-554). Kluwer Academic Publishers-Plenum Publishers.</w:t>
      </w:r>
    </w:p>
    <w:p w14:paraId="1F774B05" w14:textId="4CE24104" w:rsidR="00456543" w:rsidRPr="00E61D53" w:rsidRDefault="00456543" w:rsidP="00F2182C">
      <w:pPr>
        <w:rPr>
          <w:lang w:val="en-GB"/>
        </w:rPr>
      </w:pPr>
      <w:r w:rsidRPr="00E61D53">
        <w:rPr>
          <w:lang w:val="en-GB"/>
        </w:rPr>
        <w:t>International Association of Schools of Social Work (IASSW) and International Federation of Social Workers (IFSW) (2018) ‘Global Social Work Statement of Ethical Principles’. https://www.iassw-aiets.org/2018/04/18/global-social-work-statement-of-ethical-principles-iassw/</w:t>
      </w:r>
    </w:p>
    <w:p w14:paraId="49587256" w14:textId="04D15EFB" w:rsidR="007757A7" w:rsidRPr="00E61D53" w:rsidRDefault="007757A7" w:rsidP="00F2182C">
      <w:pPr>
        <w:rPr>
          <w:lang w:val="en-GB"/>
        </w:rPr>
      </w:pPr>
      <w:r w:rsidRPr="00E61D53">
        <w:rPr>
          <w:lang w:val="en-GB"/>
        </w:rPr>
        <w:t>Jolly, A. &amp; Lind, J. (2021) Firewalls as a resource for resistance: separating border policing from social service provision in Sweden and the UK, Nordic Social Work Research, 11:2, 183-196.</w:t>
      </w:r>
    </w:p>
    <w:p w14:paraId="4020DD3D" w14:textId="5799FBA9" w:rsidR="00F2182C" w:rsidRPr="00E61D53" w:rsidRDefault="00F2182C" w:rsidP="00F2182C">
      <w:proofErr w:type="spellStart"/>
      <w:r w:rsidRPr="00E61D53">
        <w:t>Lorenzoni</w:t>
      </w:r>
      <w:proofErr w:type="spellEnd"/>
      <w:r w:rsidRPr="00E61D53">
        <w:t xml:space="preserve">, T. (2023) #VIANGERINTE, Artikel 14 (3),  </w:t>
      </w:r>
      <w:hyperlink r:id="rId9" w:history="1">
        <w:r w:rsidRPr="00E61D53">
          <w:rPr>
            <w:rStyle w:val="Hyperlnk"/>
          </w:rPr>
          <w:t>https://artikel14.se/viangerinte/</w:t>
        </w:r>
      </w:hyperlink>
    </w:p>
    <w:p w14:paraId="47D448F2" w14:textId="77777777" w:rsidR="00F2182C" w:rsidRPr="00E61D53" w:rsidRDefault="00F2182C" w:rsidP="00F2182C">
      <w:pPr>
        <w:rPr>
          <w:lang w:val="en-GB"/>
        </w:rPr>
      </w:pPr>
      <w:r w:rsidRPr="00E61D53">
        <w:rPr>
          <w:lang w:val="en-GB"/>
        </w:rPr>
        <w:t xml:space="preserve">Lauri, M. (2016). Narratives of governing: Rationalization, </w:t>
      </w:r>
      <w:proofErr w:type="gramStart"/>
      <w:r w:rsidRPr="00E61D53">
        <w:rPr>
          <w:lang w:val="en-GB"/>
        </w:rPr>
        <w:t>responsibility</w:t>
      </w:r>
      <w:proofErr w:type="gramEnd"/>
      <w:r w:rsidRPr="00E61D53">
        <w:rPr>
          <w:lang w:val="en-GB"/>
        </w:rPr>
        <w:t xml:space="preserve"> and resistance in social work. Diss., Umeå </w:t>
      </w:r>
      <w:proofErr w:type="spellStart"/>
      <w:r w:rsidRPr="00E61D53">
        <w:rPr>
          <w:lang w:val="en-GB"/>
        </w:rPr>
        <w:t>universitet</w:t>
      </w:r>
      <w:proofErr w:type="spellEnd"/>
      <w:r w:rsidRPr="00E61D53">
        <w:rPr>
          <w:lang w:val="en-GB"/>
        </w:rPr>
        <w:t>.</w:t>
      </w:r>
    </w:p>
    <w:p w14:paraId="35FF594F" w14:textId="77777777" w:rsidR="00F2182C" w:rsidRPr="00E61D53" w:rsidRDefault="00F2182C" w:rsidP="00F2182C">
      <w:pPr>
        <w:rPr>
          <w:lang w:val="en-GB"/>
        </w:rPr>
      </w:pPr>
      <w:r w:rsidRPr="00E61D53">
        <w:rPr>
          <w:lang w:val="en-GB"/>
        </w:rPr>
        <w:t xml:space="preserve">Macías, T. (2013). “Bursting Bubbles” The Challenges of Teaching Critical Social Work. </w:t>
      </w:r>
      <w:proofErr w:type="spellStart"/>
      <w:r w:rsidRPr="00E61D53">
        <w:rPr>
          <w:lang w:val="en-GB"/>
        </w:rPr>
        <w:t>Affilia</w:t>
      </w:r>
      <w:proofErr w:type="spellEnd"/>
      <w:r w:rsidRPr="00E61D53">
        <w:rPr>
          <w:lang w:val="en-GB"/>
        </w:rPr>
        <w:t>, 28(3), 322-324.</w:t>
      </w:r>
    </w:p>
    <w:p w14:paraId="63FB3498" w14:textId="27A88234" w:rsidR="00B24D2C" w:rsidRPr="00E61D53" w:rsidRDefault="00B24D2C" w:rsidP="00F2182C">
      <w:pPr>
        <w:rPr>
          <w:lang w:val="en-GB"/>
        </w:rPr>
      </w:pPr>
      <w:r w:rsidRPr="00E61D53">
        <w:rPr>
          <w:lang w:val="en-GB"/>
        </w:rPr>
        <w:t>Mansfield, N. (2020). Subjectivity: Theories of the self from Freud to Haraway. Routledge.</w:t>
      </w:r>
    </w:p>
    <w:p w14:paraId="20120D09" w14:textId="77777777" w:rsidR="00F2182C" w:rsidRPr="00E61D53" w:rsidRDefault="00F2182C" w:rsidP="00F2182C">
      <w:pPr>
        <w:rPr>
          <w:lang w:val="en-GB"/>
        </w:rPr>
      </w:pPr>
      <w:r w:rsidRPr="00E61D53">
        <w:rPr>
          <w:lang w:val="en-GB"/>
        </w:rPr>
        <w:t>Marcuse, H. (1964). One dimensional man: studies in the ideology of advanced industrial society. London: Routledge &amp; Kegan Paul.</w:t>
      </w:r>
    </w:p>
    <w:p w14:paraId="3546B279" w14:textId="5004B296" w:rsidR="00456543" w:rsidRPr="00E61D53" w:rsidRDefault="00456543" w:rsidP="00F2182C">
      <w:pPr>
        <w:rPr>
          <w:lang w:val="en-GB"/>
        </w:rPr>
      </w:pPr>
      <w:r w:rsidRPr="00E61D53">
        <w:rPr>
          <w:lang w:val="en-GB"/>
        </w:rPr>
        <w:t>Milchman, A, &amp; Rosenberg, A (2009). The final Foucault: Government of others and government of the self. A Foucault for the 21st century: Governmentality, biopolitics and discipline in the new millennium.</w:t>
      </w:r>
    </w:p>
    <w:p w14:paraId="6F8AC3DF" w14:textId="77777777" w:rsidR="00F2182C" w:rsidRPr="00E61D53" w:rsidRDefault="00F2182C" w:rsidP="00F2182C">
      <w:proofErr w:type="spellStart"/>
      <w:r w:rsidRPr="00E61D53">
        <w:t>Mouffe</w:t>
      </w:r>
      <w:proofErr w:type="spellEnd"/>
      <w:r w:rsidRPr="00E61D53">
        <w:t>, C. (2008). Om det politiska. Hägersten: Tankekraft.</w:t>
      </w:r>
    </w:p>
    <w:p w14:paraId="3989254B" w14:textId="77777777" w:rsidR="00F2182C" w:rsidRPr="00E61D53" w:rsidRDefault="00F2182C" w:rsidP="00F2182C">
      <w:pPr>
        <w:rPr>
          <w:lang w:val="en-GB"/>
        </w:rPr>
      </w:pPr>
      <w:r w:rsidRPr="00E61D53">
        <w:rPr>
          <w:lang w:val="en-GB"/>
        </w:rPr>
        <w:t xml:space="preserve">Noelle-Neumann, E. (1984). The spiral of silence: public opinion, our social skin. Chicago: Univ. of Chicago </w:t>
      </w:r>
      <w:proofErr w:type="gramStart"/>
      <w:r w:rsidRPr="00E61D53">
        <w:rPr>
          <w:lang w:val="en-GB"/>
        </w:rPr>
        <w:t>P..</w:t>
      </w:r>
      <w:proofErr w:type="gramEnd"/>
    </w:p>
    <w:p w14:paraId="5D687BA5" w14:textId="77777777" w:rsidR="00F2182C" w:rsidRPr="00E61D53" w:rsidRDefault="00F2182C" w:rsidP="00F2182C">
      <w:r w:rsidRPr="00E61D53">
        <w:rPr>
          <w:lang w:val="en-GB"/>
        </w:rPr>
        <w:t xml:space="preserve">Pollack, E. (2019). Sweden and the #MeToo movement. </w:t>
      </w:r>
      <w:proofErr w:type="spellStart"/>
      <w:r w:rsidRPr="00E61D53">
        <w:t>Interactions</w:t>
      </w:r>
      <w:proofErr w:type="spellEnd"/>
      <w:r w:rsidRPr="00E61D53">
        <w:t xml:space="preserve"> (Bristol, England), 10(3), 185–200. </w:t>
      </w:r>
    </w:p>
    <w:p w14:paraId="0C5C5B23" w14:textId="77777777" w:rsidR="00F2182C" w:rsidRPr="003F4584" w:rsidRDefault="00F2182C" w:rsidP="00F2182C">
      <w:proofErr w:type="spellStart"/>
      <w:r w:rsidRPr="00E61D53">
        <w:t>Rosales</w:t>
      </w:r>
      <w:proofErr w:type="spellEnd"/>
      <w:r w:rsidRPr="00E61D53">
        <w:t xml:space="preserve">, R. L., Ålund, A., (2018), Aktivism som platskamp. Självpositionering och medborgarskapande inom den svenska förortsrörelsen, ARKIV. </w:t>
      </w:r>
      <w:r w:rsidRPr="003F4584">
        <w:t xml:space="preserve">Tidskrift för samhällsanalys, (9), </w:t>
      </w:r>
      <w:proofErr w:type="gramStart"/>
      <w:r w:rsidRPr="003F4584">
        <w:t>53-76</w:t>
      </w:r>
      <w:proofErr w:type="gramEnd"/>
      <w:r w:rsidRPr="003F4584">
        <w:t xml:space="preserve">. </w:t>
      </w:r>
    </w:p>
    <w:p w14:paraId="4E20FA4C" w14:textId="0A514615" w:rsidR="00F2182C" w:rsidRPr="00E61D53" w:rsidRDefault="00F2182C" w:rsidP="00F2182C">
      <w:r w:rsidRPr="003F4584">
        <w:t xml:space="preserve">Roy, A. (2002). </w:t>
      </w:r>
      <w:r w:rsidRPr="003F4584">
        <w:rPr>
          <w:i/>
          <w:iCs/>
        </w:rPr>
        <w:t xml:space="preserve">Come </w:t>
      </w:r>
      <w:proofErr w:type="gramStart"/>
      <w:r w:rsidRPr="003F4584">
        <w:rPr>
          <w:i/>
          <w:iCs/>
        </w:rPr>
        <w:t>September</w:t>
      </w:r>
      <w:proofErr w:type="gramEnd"/>
      <w:r w:rsidRPr="003F4584">
        <w:t xml:space="preserve">. </w:t>
      </w:r>
      <w:r w:rsidR="00B24D2C" w:rsidRPr="00E61D53">
        <w:t xml:space="preserve">Föreläsning 18 september 18, 2002 på The </w:t>
      </w:r>
      <w:proofErr w:type="spellStart"/>
      <w:r w:rsidR="00B24D2C" w:rsidRPr="00E61D53">
        <w:t>Lannan</w:t>
      </w:r>
      <w:proofErr w:type="spellEnd"/>
      <w:r w:rsidR="00B24D2C" w:rsidRPr="00E61D53">
        <w:t xml:space="preserve"> Foundation, Santa Fe, USA.</w:t>
      </w:r>
    </w:p>
    <w:p w14:paraId="622F125E" w14:textId="77777777" w:rsidR="00F2182C" w:rsidRPr="00E61D53" w:rsidRDefault="00F2182C" w:rsidP="00F2182C">
      <w:pPr>
        <w:rPr>
          <w:lang w:val="en-GB"/>
        </w:rPr>
      </w:pPr>
      <w:r w:rsidRPr="00E61D53">
        <w:rPr>
          <w:lang w:val="en-GB"/>
        </w:rPr>
        <w:t>Scheman, N. (1980). Anger and the Politics of Naming. In: McConnell-Ginet, Sally (ed.) (1980). Women and language in literature and society. New York: Praeger.</w:t>
      </w:r>
    </w:p>
    <w:p w14:paraId="5A2076C8" w14:textId="77777777" w:rsidR="001D4032" w:rsidRPr="00E61D53" w:rsidRDefault="001D4032" w:rsidP="00F2182C">
      <w:pPr>
        <w:rPr>
          <w:lang w:val="en-GB"/>
        </w:rPr>
      </w:pPr>
      <w:proofErr w:type="spellStart"/>
      <w:r w:rsidRPr="00E61D53">
        <w:rPr>
          <w:lang w:val="en-GB"/>
        </w:rPr>
        <w:t>Scheyett</w:t>
      </w:r>
      <w:proofErr w:type="spellEnd"/>
      <w:r w:rsidRPr="00E61D53">
        <w:rPr>
          <w:lang w:val="en-GB"/>
        </w:rPr>
        <w:t xml:space="preserve">, A. (2023). Quiet quitting. Social Work, 68(1), 5-7. </w:t>
      </w:r>
    </w:p>
    <w:p w14:paraId="42E09B68" w14:textId="07D6E51E" w:rsidR="00F2182C" w:rsidRPr="00E61D53" w:rsidRDefault="00F2182C" w:rsidP="00F2182C">
      <w:pPr>
        <w:rPr>
          <w:lang w:val="en-GB"/>
        </w:rPr>
      </w:pPr>
      <w:r w:rsidRPr="00E61D53">
        <w:rPr>
          <w:lang w:val="en-GB"/>
        </w:rPr>
        <w:t>Scott, J.C. (1985). Weapons of the weak: everyday forms of peasant resistance. New Haven: Yale Univ. Press.</w:t>
      </w:r>
    </w:p>
    <w:p w14:paraId="3DB6B6E7" w14:textId="77777777" w:rsidR="00F2182C" w:rsidRPr="00E61D53" w:rsidRDefault="00F2182C" w:rsidP="00F2182C">
      <w:bookmarkStart w:id="9" w:name="_Hlk152324547"/>
      <w:r w:rsidRPr="00E61D53">
        <w:rPr>
          <w:lang w:val="en-GB"/>
        </w:rPr>
        <w:lastRenderedPageBreak/>
        <w:t>Sørensen, M.J. (2016</w:t>
      </w:r>
      <w:bookmarkEnd w:id="9"/>
      <w:r w:rsidRPr="00E61D53">
        <w:rPr>
          <w:lang w:val="en-GB"/>
        </w:rPr>
        <w:t xml:space="preserve">). Humour in Political Activism Creative Nonviolent Resistance. </w:t>
      </w:r>
      <w:r w:rsidRPr="00E61D53">
        <w:t xml:space="preserve">London: Palgrave </w:t>
      </w:r>
      <w:proofErr w:type="spellStart"/>
      <w:r w:rsidRPr="00E61D53">
        <w:t>Macmillan</w:t>
      </w:r>
      <w:proofErr w:type="spellEnd"/>
      <w:r w:rsidRPr="00E61D53">
        <w:t xml:space="preserve"> UK.</w:t>
      </w:r>
    </w:p>
    <w:p w14:paraId="259398C2" w14:textId="77777777" w:rsidR="00F2182C" w:rsidRPr="00E61D53" w:rsidRDefault="00F2182C" w:rsidP="00F2182C">
      <w:r w:rsidRPr="00E61D53">
        <w:t xml:space="preserve">Tahvilzadeh, N., Kings, L. (2018) Att göra kaos: Om förortspolitiken som urban styrregim och demokratiskt spel, ARKIV. Tidskrift för samhällsanalys, (9): </w:t>
      </w:r>
      <w:proofErr w:type="gramStart"/>
      <w:r w:rsidRPr="00E61D53">
        <w:t>103-128</w:t>
      </w:r>
      <w:proofErr w:type="gramEnd"/>
    </w:p>
    <w:p w14:paraId="027DC447" w14:textId="537C62EC" w:rsidR="00340DE8" w:rsidRPr="006F0E6D" w:rsidRDefault="00F2182C" w:rsidP="00143472">
      <w:r w:rsidRPr="00E61D53">
        <w:t xml:space="preserve">Wettergren, </w:t>
      </w:r>
      <w:r w:rsidR="00340DE8" w:rsidRPr="00E61D53">
        <w:t>Å.</w:t>
      </w:r>
      <w:r w:rsidRPr="00E61D53">
        <w:t xml:space="preserve"> &amp; </w:t>
      </w:r>
      <w:proofErr w:type="spellStart"/>
      <w:r w:rsidRPr="00E61D53">
        <w:t>Jamison</w:t>
      </w:r>
      <w:proofErr w:type="spellEnd"/>
      <w:r w:rsidRPr="00E61D53">
        <w:t xml:space="preserve">, </w:t>
      </w:r>
      <w:r w:rsidR="00340DE8" w:rsidRPr="00E61D53">
        <w:t>A.</w:t>
      </w:r>
      <w:r w:rsidRPr="00E61D53">
        <w:t xml:space="preserve"> (2006). Sociala rörelser: politik och kultur. Lund: Studentlitteratur</w:t>
      </w:r>
      <w:r w:rsidR="00340DE8" w:rsidRPr="00E61D53">
        <w:t>.</w:t>
      </w:r>
    </w:p>
    <w:sectPr w:rsidR="00340DE8" w:rsidRPr="006F0E6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F8EDC" w14:textId="77777777" w:rsidR="007F1938" w:rsidRDefault="007F1938" w:rsidP="00340D1B">
      <w:r>
        <w:separator/>
      </w:r>
    </w:p>
  </w:endnote>
  <w:endnote w:type="continuationSeparator" w:id="0">
    <w:p w14:paraId="21206681" w14:textId="77777777" w:rsidR="007F1938" w:rsidRDefault="007F1938" w:rsidP="0034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413802"/>
      <w:docPartObj>
        <w:docPartGallery w:val="Page Numbers (Bottom of Page)"/>
        <w:docPartUnique/>
      </w:docPartObj>
    </w:sdtPr>
    <w:sdtEndPr/>
    <w:sdtContent>
      <w:p w14:paraId="7AD73848" w14:textId="1BA342DC" w:rsidR="001C77B8" w:rsidRDefault="001C77B8">
        <w:pPr>
          <w:pStyle w:val="Sidfot"/>
          <w:jc w:val="center"/>
        </w:pPr>
        <w:r>
          <w:fldChar w:fldCharType="begin"/>
        </w:r>
        <w:r>
          <w:instrText>PAGE   \* MERGEFORMAT</w:instrText>
        </w:r>
        <w:r>
          <w:fldChar w:fldCharType="separate"/>
        </w:r>
        <w:r>
          <w:t>2</w:t>
        </w:r>
        <w:r>
          <w:fldChar w:fldCharType="end"/>
        </w:r>
      </w:p>
    </w:sdtContent>
  </w:sdt>
  <w:p w14:paraId="26C1E211" w14:textId="77777777" w:rsidR="001C77B8" w:rsidRDefault="001C77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10B4" w14:textId="77777777" w:rsidR="007F1938" w:rsidRDefault="007F1938" w:rsidP="00340D1B">
      <w:r>
        <w:separator/>
      </w:r>
    </w:p>
  </w:footnote>
  <w:footnote w:type="continuationSeparator" w:id="0">
    <w:p w14:paraId="61EA47C5" w14:textId="77777777" w:rsidR="007F1938" w:rsidRDefault="007F1938" w:rsidP="00340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A811A0"/>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2D0F4AED"/>
    <w:multiLevelType w:val="hybridMultilevel"/>
    <w:tmpl w:val="7BB40B96"/>
    <w:lvl w:ilvl="0" w:tplc="E99A446C">
      <w:start w:val="1"/>
      <w:numFmt w:val="bullet"/>
      <w:lvlText w:val="•"/>
      <w:lvlJc w:val="left"/>
      <w:pPr>
        <w:tabs>
          <w:tab w:val="num" w:pos="720"/>
        </w:tabs>
        <w:ind w:left="720" w:hanging="360"/>
      </w:pPr>
      <w:rPr>
        <w:rFonts w:ascii="Arial" w:hAnsi="Arial" w:hint="default"/>
      </w:rPr>
    </w:lvl>
    <w:lvl w:ilvl="1" w:tplc="6A0A8DB8" w:tentative="1">
      <w:start w:val="1"/>
      <w:numFmt w:val="bullet"/>
      <w:lvlText w:val="•"/>
      <w:lvlJc w:val="left"/>
      <w:pPr>
        <w:tabs>
          <w:tab w:val="num" w:pos="1440"/>
        </w:tabs>
        <w:ind w:left="1440" w:hanging="360"/>
      </w:pPr>
      <w:rPr>
        <w:rFonts w:ascii="Arial" w:hAnsi="Arial" w:hint="default"/>
      </w:rPr>
    </w:lvl>
    <w:lvl w:ilvl="2" w:tplc="3394032E" w:tentative="1">
      <w:start w:val="1"/>
      <w:numFmt w:val="bullet"/>
      <w:lvlText w:val="•"/>
      <w:lvlJc w:val="left"/>
      <w:pPr>
        <w:tabs>
          <w:tab w:val="num" w:pos="2160"/>
        </w:tabs>
        <w:ind w:left="2160" w:hanging="360"/>
      </w:pPr>
      <w:rPr>
        <w:rFonts w:ascii="Arial" w:hAnsi="Arial" w:hint="default"/>
      </w:rPr>
    </w:lvl>
    <w:lvl w:ilvl="3" w:tplc="37008378" w:tentative="1">
      <w:start w:val="1"/>
      <w:numFmt w:val="bullet"/>
      <w:lvlText w:val="•"/>
      <w:lvlJc w:val="left"/>
      <w:pPr>
        <w:tabs>
          <w:tab w:val="num" w:pos="2880"/>
        </w:tabs>
        <w:ind w:left="2880" w:hanging="360"/>
      </w:pPr>
      <w:rPr>
        <w:rFonts w:ascii="Arial" w:hAnsi="Arial" w:hint="default"/>
      </w:rPr>
    </w:lvl>
    <w:lvl w:ilvl="4" w:tplc="FE500B88" w:tentative="1">
      <w:start w:val="1"/>
      <w:numFmt w:val="bullet"/>
      <w:lvlText w:val="•"/>
      <w:lvlJc w:val="left"/>
      <w:pPr>
        <w:tabs>
          <w:tab w:val="num" w:pos="3600"/>
        </w:tabs>
        <w:ind w:left="3600" w:hanging="360"/>
      </w:pPr>
      <w:rPr>
        <w:rFonts w:ascii="Arial" w:hAnsi="Arial" w:hint="default"/>
      </w:rPr>
    </w:lvl>
    <w:lvl w:ilvl="5" w:tplc="D9C8732A" w:tentative="1">
      <w:start w:val="1"/>
      <w:numFmt w:val="bullet"/>
      <w:lvlText w:val="•"/>
      <w:lvlJc w:val="left"/>
      <w:pPr>
        <w:tabs>
          <w:tab w:val="num" w:pos="4320"/>
        </w:tabs>
        <w:ind w:left="4320" w:hanging="360"/>
      </w:pPr>
      <w:rPr>
        <w:rFonts w:ascii="Arial" w:hAnsi="Arial" w:hint="default"/>
      </w:rPr>
    </w:lvl>
    <w:lvl w:ilvl="6" w:tplc="7366726C" w:tentative="1">
      <w:start w:val="1"/>
      <w:numFmt w:val="bullet"/>
      <w:lvlText w:val="•"/>
      <w:lvlJc w:val="left"/>
      <w:pPr>
        <w:tabs>
          <w:tab w:val="num" w:pos="5040"/>
        </w:tabs>
        <w:ind w:left="5040" w:hanging="360"/>
      </w:pPr>
      <w:rPr>
        <w:rFonts w:ascii="Arial" w:hAnsi="Arial" w:hint="default"/>
      </w:rPr>
    </w:lvl>
    <w:lvl w:ilvl="7" w:tplc="FE0A579E" w:tentative="1">
      <w:start w:val="1"/>
      <w:numFmt w:val="bullet"/>
      <w:lvlText w:val="•"/>
      <w:lvlJc w:val="left"/>
      <w:pPr>
        <w:tabs>
          <w:tab w:val="num" w:pos="5760"/>
        </w:tabs>
        <w:ind w:left="5760" w:hanging="360"/>
      </w:pPr>
      <w:rPr>
        <w:rFonts w:ascii="Arial" w:hAnsi="Arial" w:hint="default"/>
      </w:rPr>
    </w:lvl>
    <w:lvl w:ilvl="8" w:tplc="BB8CA11E" w:tentative="1">
      <w:start w:val="1"/>
      <w:numFmt w:val="bullet"/>
      <w:lvlText w:val="•"/>
      <w:lvlJc w:val="left"/>
      <w:pPr>
        <w:tabs>
          <w:tab w:val="num" w:pos="6480"/>
        </w:tabs>
        <w:ind w:left="6480" w:hanging="360"/>
      </w:pPr>
      <w:rPr>
        <w:rFonts w:ascii="Arial" w:hAnsi="Arial" w:hint="default"/>
      </w:rPr>
    </w:lvl>
  </w:abstractNum>
  <w:num w:numId="1" w16cid:durableId="1367945705">
    <w:abstractNumId w:val="1"/>
  </w:num>
  <w:num w:numId="2" w16cid:durableId="2583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C46"/>
    <w:rsid w:val="00011739"/>
    <w:rsid w:val="00015C96"/>
    <w:rsid w:val="00023DE4"/>
    <w:rsid w:val="0003580A"/>
    <w:rsid w:val="00055FFB"/>
    <w:rsid w:val="000701BB"/>
    <w:rsid w:val="00084C31"/>
    <w:rsid w:val="000B0EFE"/>
    <w:rsid w:val="000C18BA"/>
    <w:rsid w:val="000D321D"/>
    <w:rsid w:val="00143472"/>
    <w:rsid w:val="00155A43"/>
    <w:rsid w:val="00163BA6"/>
    <w:rsid w:val="0019142D"/>
    <w:rsid w:val="0019658F"/>
    <w:rsid w:val="001B69EB"/>
    <w:rsid w:val="001C77B8"/>
    <w:rsid w:val="001D4032"/>
    <w:rsid w:val="001F0DF4"/>
    <w:rsid w:val="00224220"/>
    <w:rsid w:val="00232E9F"/>
    <w:rsid w:val="002516A0"/>
    <w:rsid w:val="00253A3E"/>
    <w:rsid w:val="00253C15"/>
    <w:rsid w:val="00284C57"/>
    <w:rsid w:val="00287E68"/>
    <w:rsid w:val="002C095F"/>
    <w:rsid w:val="002C6057"/>
    <w:rsid w:val="002E5044"/>
    <w:rsid w:val="00301CDE"/>
    <w:rsid w:val="00304CD9"/>
    <w:rsid w:val="00305090"/>
    <w:rsid w:val="00330B14"/>
    <w:rsid w:val="00340D1B"/>
    <w:rsid w:val="00340DE8"/>
    <w:rsid w:val="00341988"/>
    <w:rsid w:val="00342AA2"/>
    <w:rsid w:val="00347C42"/>
    <w:rsid w:val="00353B71"/>
    <w:rsid w:val="00354683"/>
    <w:rsid w:val="00364F2D"/>
    <w:rsid w:val="00393E6B"/>
    <w:rsid w:val="003C0FA2"/>
    <w:rsid w:val="003C72EA"/>
    <w:rsid w:val="003D2DA7"/>
    <w:rsid w:val="003E6EBA"/>
    <w:rsid w:val="003F4584"/>
    <w:rsid w:val="00406F29"/>
    <w:rsid w:val="00423FE4"/>
    <w:rsid w:val="00432402"/>
    <w:rsid w:val="0044511C"/>
    <w:rsid w:val="00456543"/>
    <w:rsid w:val="00492E98"/>
    <w:rsid w:val="004A236C"/>
    <w:rsid w:val="004A2619"/>
    <w:rsid w:val="004C1346"/>
    <w:rsid w:val="004C6F01"/>
    <w:rsid w:val="004C7D34"/>
    <w:rsid w:val="004D0185"/>
    <w:rsid w:val="004D0D7D"/>
    <w:rsid w:val="004E1DF8"/>
    <w:rsid w:val="005126B3"/>
    <w:rsid w:val="00533D99"/>
    <w:rsid w:val="00536108"/>
    <w:rsid w:val="00562289"/>
    <w:rsid w:val="005A6408"/>
    <w:rsid w:val="005B10B6"/>
    <w:rsid w:val="005B1FDB"/>
    <w:rsid w:val="005E1AFB"/>
    <w:rsid w:val="005E3649"/>
    <w:rsid w:val="005E4E54"/>
    <w:rsid w:val="005E6497"/>
    <w:rsid w:val="005F3F06"/>
    <w:rsid w:val="00600B93"/>
    <w:rsid w:val="00636A3D"/>
    <w:rsid w:val="00651300"/>
    <w:rsid w:val="006524DE"/>
    <w:rsid w:val="0065621B"/>
    <w:rsid w:val="00667BAD"/>
    <w:rsid w:val="00691834"/>
    <w:rsid w:val="006A7AC3"/>
    <w:rsid w:val="006B507A"/>
    <w:rsid w:val="006C321F"/>
    <w:rsid w:val="006F0E6D"/>
    <w:rsid w:val="006F19BE"/>
    <w:rsid w:val="006F1D83"/>
    <w:rsid w:val="006F25B4"/>
    <w:rsid w:val="006F5E8B"/>
    <w:rsid w:val="007757A7"/>
    <w:rsid w:val="00793EF9"/>
    <w:rsid w:val="007967C4"/>
    <w:rsid w:val="007A20D1"/>
    <w:rsid w:val="007A5830"/>
    <w:rsid w:val="007A7429"/>
    <w:rsid w:val="007B2DA0"/>
    <w:rsid w:val="007C03F0"/>
    <w:rsid w:val="007D27F5"/>
    <w:rsid w:val="007D3F8D"/>
    <w:rsid w:val="007F1938"/>
    <w:rsid w:val="007F2B17"/>
    <w:rsid w:val="007F2BA3"/>
    <w:rsid w:val="007F33AF"/>
    <w:rsid w:val="007F77DF"/>
    <w:rsid w:val="00810BE3"/>
    <w:rsid w:val="00834525"/>
    <w:rsid w:val="0083761A"/>
    <w:rsid w:val="00845F5A"/>
    <w:rsid w:val="0084784D"/>
    <w:rsid w:val="008A23F1"/>
    <w:rsid w:val="008A73F5"/>
    <w:rsid w:val="008B44A8"/>
    <w:rsid w:val="008C4592"/>
    <w:rsid w:val="008C7009"/>
    <w:rsid w:val="008D7CC8"/>
    <w:rsid w:val="008F7F41"/>
    <w:rsid w:val="00900381"/>
    <w:rsid w:val="009278DB"/>
    <w:rsid w:val="0093044F"/>
    <w:rsid w:val="009308C3"/>
    <w:rsid w:val="00964C98"/>
    <w:rsid w:val="00966836"/>
    <w:rsid w:val="009C19DB"/>
    <w:rsid w:val="009D2A9F"/>
    <w:rsid w:val="009D75C5"/>
    <w:rsid w:val="009E45A6"/>
    <w:rsid w:val="00A246A7"/>
    <w:rsid w:val="00A3494C"/>
    <w:rsid w:val="00A50C46"/>
    <w:rsid w:val="00A553C1"/>
    <w:rsid w:val="00A6045C"/>
    <w:rsid w:val="00A66F30"/>
    <w:rsid w:val="00A6726D"/>
    <w:rsid w:val="00A9479C"/>
    <w:rsid w:val="00AB04DC"/>
    <w:rsid w:val="00AE206A"/>
    <w:rsid w:val="00AE6B20"/>
    <w:rsid w:val="00AF1920"/>
    <w:rsid w:val="00B24D2C"/>
    <w:rsid w:val="00B641AF"/>
    <w:rsid w:val="00B736E0"/>
    <w:rsid w:val="00B924DF"/>
    <w:rsid w:val="00BD275A"/>
    <w:rsid w:val="00BE7467"/>
    <w:rsid w:val="00C02B6C"/>
    <w:rsid w:val="00C31EE2"/>
    <w:rsid w:val="00C4544E"/>
    <w:rsid w:val="00C4671E"/>
    <w:rsid w:val="00C476B4"/>
    <w:rsid w:val="00C64154"/>
    <w:rsid w:val="00C863FE"/>
    <w:rsid w:val="00D363F8"/>
    <w:rsid w:val="00D50860"/>
    <w:rsid w:val="00D51E46"/>
    <w:rsid w:val="00D705CC"/>
    <w:rsid w:val="00D70B82"/>
    <w:rsid w:val="00DC1C61"/>
    <w:rsid w:val="00E21002"/>
    <w:rsid w:val="00E42FFA"/>
    <w:rsid w:val="00E61D53"/>
    <w:rsid w:val="00E82578"/>
    <w:rsid w:val="00EB0A2B"/>
    <w:rsid w:val="00EB3BA5"/>
    <w:rsid w:val="00EB3E30"/>
    <w:rsid w:val="00EE3EA3"/>
    <w:rsid w:val="00EE4733"/>
    <w:rsid w:val="00EF6206"/>
    <w:rsid w:val="00F2182C"/>
    <w:rsid w:val="00F24733"/>
    <w:rsid w:val="00F402FF"/>
    <w:rsid w:val="00F56A8C"/>
    <w:rsid w:val="00F91199"/>
    <w:rsid w:val="00FA7452"/>
    <w:rsid w:val="00FB4535"/>
    <w:rsid w:val="00FC47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E94C845"/>
  <w15:chartTrackingRefBased/>
  <w15:docId w15:val="{075D95EC-99ED-47D3-8286-DE97BA61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1B"/>
    <w:rPr>
      <w:rFonts w:ascii="Times New Roman" w:hAnsi="Times New Roman" w:cs="Times New Roman"/>
      <w:sz w:val="24"/>
      <w:szCs w:val="24"/>
    </w:rPr>
  </w:style>
  <w:style w:type="paragraph" w:styleId="Rubrik1">
    <w:name w:val="heading 1"/>
    <w:basedOn w:val="Normal"/>
    <w:next w:val="Normal"/>
    <w:link w:val="Rubrik1Char"/>
    <w:uiPriority w:val="9"/>
    <w:qFormat/>
    <w:rsid w:val="007F19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7F19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B0A2B"/>
    <w:pPr>
      <w:keepNext/>
      <w:keepLines/>
      <w:spacing w:before="40" w:after="0"/>
      <w:outlineLvl w:val="2"/>
    </w:pPr>
    <w:rPr>
      <w:rFonts w:asciiTheme="majorHAnsi" w:eastAsiaTheme="majorEastAsia" w:hAnsiTheme="majorHAnsi" w:cstheme="majorBidi"/>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F19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F1938"/>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7F1938"/>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7F193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1938"/>
  </w:style>
  <w:style w:type="paragraph" w:styleId="Sidfot">
    <w:name w:val="footer"/>
    <w:basedOn w:val="Normal"/>
    <w:link w:val="SidfotChar"/>
    <w:uiPriority w:val="99"/>
    <w:unhideWhenUsed/>
    <w:rsid w:val="007F193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1938"/>
  </w:style>
  <w:style w:type="character" w:customStyle="1" w:styleId="Rubrik2Char">
    <w:name w:val="Rubrik 2 Char"/>
    <w:basedOn w:val="Standardstycketeckensnitt"/>
    <w:link w:val="Rubrik2"/>
    <w:uiPriority w:val="9"/>
    <w:rsid w:val="007F1938"/>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03580A"/>
    <w:rPr>
      <w:sz w:val="16"/>
      <w:szCs w:val="16"/>
    </w:rPr>
  </w:style>
  <w:style w:type="paragraph" w:styleId="Kommentarer">
    <w:name w:val="annotation text"/>
    <w:basedOn w:val="Normal"/>
    <w:link w:val="KommentarerChar"/>
    <w:uiPriority w:val="99"/>
    <w:unhideWhenUsed/>
    <w:rsid w:val="0003580A"/>
    <w:pPr>
      <w:spacing w:line="240" w:lineRule="auto"/>
    </w:pPr>
    <w:rPr>
      <w:sz w:val="20"/>
      <w:szCs w:val="20"/>
    </w:rPr>
  </w:style>
  <w:style w:type="character" w:customStyle="1" w:styleId="KommentarerChar">
    <w:name w:val="Kommentarer Char"/>
    <w:basedOn w:val="Standardstycketeckensnitt"/>
    <w:link w:val="Kommentarer"/>
    <w:uiPriority w:val="99"/>
    <w:rsid w:val="0003580A"/>
    <w:rPr>
      <w:rFonts w:ascii="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03580A"/>
    <w:rPr>
      <w:b/>
      <w:bCs/>
    </w:rPr>
  </w:style>
  <w:style w:type="character" w:customStyle="1" w:styleId="KommentarsmneChar">
    <w:name w:val="Kommentarsämne Char"/>
    <w:basedOn w:val="KommentarerChar"/>
    <w:link w:val="Kommentarsmne"/>
    <w:uiPriority w:val="99"/>
    <w:semiHidden/>
    <w:rsid w:val="0003580A"/>
    <w:rPr>
      <w:rFonts w:ascii="Times New Roman" w:hAnsi="Times New Roman" w:cs="Times New Roman"/>
      <w:b/>
      <w:bCs/>
      <w:sz w:val="20"/>
      <w:szCs w:val="20"/>
    </w:rPr>
  </w:style>
  <w:style w:type="paragraph" w:styleId="Normalwebb">
    <w:name w:val="Normal (Web)"/>
    <w:basedOn w:val="Normal"/>
    <w:uiPriority w:val="99"/>
    <w:semiHidden/>
    <w:unhideWhenUsed/>
    <w:rsid w:val="007C03F0"/>
    <w:pPr>
      <w:spacing w:before="100" w:beforeAutospacing="1" w:after="100" w:afterAutospacing="1" w:line="240" w:lineRule="auto"/>
    </w:pPr>
    <w:rPr>
      <w:rFonts w:eastAsia="Times New Roman"/>
      <w:lang w:eastAsia="sv-SE"/>
    </w:rPr>
  </w:style>
  <w:style w:type="character" w:styleId="Stark">
    <w:name w:val="Strong"/>
    <w:basedOn w:val="Standardstycketeckensnitt"/>
    <w:uiPriority w:val="22"/>
    <w:qFormat/>
    <w:rsid w:val="007C03F0"/>
    <w:rPr>
      <w:b/>
      <w:bCs/>
    </w:rPr>
  </w:style>
  <w:style w:type="character" w:styleId="Hyperlnk">
    <w:name w:val="Hyperlink"/>
    <w:basedOn w:val="Standardstycketeckensnitt"/>
    <w:uiPriority w:val="99"/>
    <w:unhideWhenUsed/>
    <w:rsid w:val="00EB3BA5"/>
    <w:rPr>
      <w:color w:val="0563C1" w:themeColor="hyperlink"/>
      <w:u w:val="single"/>
    </w:rPr>
  </w:style>
  <w:style w:type="character" w:styleId="Olstomnmnande">
    <w:name w:val="Unresolved Mention"/>
    <w:basedOn w:val="Standardstycketeckensnitt"/>
    <w:uiPriority w:val="99"/>
    <w:semiHidden/>
    <w:unhideWhenUsed/>
    <w:rsid w:val="00EB3BA5"/>
    <w:rPr>
      <w:color w:val="605E5C"/>
      <w:shd w:val="clear" w:color="auto" w:fill="E1DFDD"/>
    </w:rPr>
  </w:style>
  <w:style w:type="paragraph" w:styleId="Oformateradtext">
    <w:name w:val="Plain Text"/>
    <w:basedOn w:val="Normal"/>
    <w:link w:val="OformateradtextChar"/>
    <w:uiPriority w:val="99"/>
    <w:semiHidden/>
    <w:unhideWhenUsed/>
    <w:rsid w:val="009C19DB"/>
    <w:pPr>
      <w:spacing w:after="0" w:line="240" w:lineRule="auto"/>
    </w:pPr>
    <w:rPr>
      <w:rFonts w:ascii="Calibri" w:eastAsia="Times New Roman" w:hAnsi="Calibri" w:cstheme="minorBidi"/>
      <w:kern w:val="2"/>
      <w:sz w:val="22"/>
      <w:szCs w:val="21"/>
      <w14:ligatures w14:val="standardContextual"/>
    </w:rPr>
  </w:style>
  <w:style w:type="character" w:customStyle="1" w:styleId="OformateradtextChar">
    <w:name w:val="Oformaterad text Char"/>
    <w:basedOn w:val="Standardstycketeckensnitt"/>
    <w:link w:val="Oformateradtext"/>
    <w:uiPriority w:val="99"/>
    <w:semiHidden/>
    <w:rsid w:val="009C19DB"/>
    <w:rPr>
      <w:rFonts w:ascii="Calibri" w:eastAsia="Times New Roman" w:hAnsi="Calibri"/>
      <w:kern w:val="2"/>
      <w:szCs w:val="21"/>
      <w14:ligatures w14:val="standardContextual"/>
    </w:rPr>
  </w:style>
  <w:style w:type="character" w:styleId="AnvndHyperlnk">
    <w:name w:val="FollowedHyperlink"/>
    <w:basedOn w:val="Standardstycketeckensnitt"/>
    <w:uiPriority w:val="99"/>
    <w:semiHidden/>
    <w:unhideWhenUsed/>
    <w:rsid w:val="00301CDE"/>
    <w:rPr>
      <w:color w:val="954F72" w:themeColor="followedHyperlink"/>
      <w:u w:val="single"/>
    </w:rPr>
  </w:style>
  <w:style w:type="paragraph" w:styleId="Revision">
    <w:name w:val="Revision"/>
    <w:hidden/>
    <w:uiPriority w:val="99"/>
    <w:semiHidden/>
    <w:rsid w:val="0084784D"/>
    <w:pPr>
      <w:spacing w:after="0" w:line="240" w:lineRule="auto"/>
    </w:pPr>
    <w:rPr>
      <w:rFonts w:ascii="Times New Roman" w:hAnsi="Times New Roman" w:cs="Times New Roman"/>
      <w:sz w:val="24"/>
      <w:szCs w:val="24"/>
    </w:rPr>
  </w:style>
  <w:style w:type="paragraph" w:styleId="Punktlista">
    <w:name w:val="List Bullet"/>
    <w:basedOn w:val="Normal"/>
    <w:uiPriority w:val="99"/>
    <w:unhideWhenUsed/>
    <w:rsid w:val="005E6497"/>
    <w:pPr>
      <w:numPr>
        <w:numId w:val="2"/>
      </w:numPr>
      <w:contextualSpacing/>
    </w:pPr>
  </w:style>
  <w:style w:type="paragraph" w:customStyle="1" w:styleId="bordercolor">
    <w:name w:val="bordercolor"/>
    <w:basedOn w:val="Normal"/>
    <w:rsid w:val="00900381"/>
    <w:pPr>
      <w:spacing w:before="100" w:beforeAutospacing="1" w:after="100" w:afterAutospacing="1" w:line="240" w:lineRule="auto"/>
    </w:pPr>
    <w:rPr>
      <w:rFonts w:eastAsia="Times New Roman"/>
      <w:lang w:eastAsia="sv-SE"/>
    </w:rPr>
  </w:style>
  <w:style w:type="character" w:customStyle="1" w:styleId="Rubrik3Char">
    <w:name w:val="Rubrik 3 Char"/>
    <w:basedOn w:val="Standardstycketeckensnitt"/>
    <w:link w:val="Rubrik3"/>
    <w:uiPriority w:val="9"/>
    <w:rsid w:val="00EB0A2B"/>
    <w:rPr>
      <w:rFonts w:asciiTheme="majorHAnsi" w:eastAsiaTheme="majorEastAsia" w:hAnsiTheme="majorHAnsi" w:cstheme="majorBidi"/>
      <w:sz w:val="24"/>
      <w:szCs w:val="24"/>
      <w:lang w:val="en-GB"/>
    </w:rPr>
  </w:style>
  <w:style w:type="paragraph" w:styleId="Innehllsfrteckningsrubrik">
    <w:name w:val="TOC Heading"/>
    <w:basedOn w:val="Rubrik1"/>
    <w:next w:val="Normal"/>
    <w:uiPriority w:val="39"/>
    <w:unhideWhenUsed/>
    <w:qFormat/>
    <w:rsid w:val="00AE6B20"/>
    <w:pPr>
      <w:outlineLvl w:val="9"/>
    </w:pPr>
    <w:rPr>
      <w:lang w:eastAsia="sv-SE"/>
    </w:rPr>
  </w:style>
  <w:style w:type="paragraph" w:styleId="Innehll2">
    <w:name w:val="toc 2"/>
    <w:basedOn w:val="Normal"/>
    <w:next w:val="Normal"/>
    <w:autoRedefine/>
    <w:uiPriority w:val="39"/>
    <w:unhideWhenUsed/>
    <w:rsid w:val="00AE6B20"/>
    <w:pPr>
      <w:spacing w:after="100"/>
      <w:ind w:left="240"/>
    </w:pPr>
  </w:style>
  <w:style w:type="paragraph" w:styleId="Innehll3">
    <w:name w:val="toc 3"/>
    <w:basedOn w:val="Normal"/>
    <w:next w:val="Normal"/>
    <w:autoRedefine/>
    <w:uiPriority w:val="39"/>
    <w:unhideWhenUsed/>
    <w:rsid w:val="00AE6B2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2103">
      <w:bodyDiv w:val="1"/>
      <w:marLeft w:val="0"/>
      <w:marRight w:val="0"/>
      <w:marTop w:val="0"/>
      <w:marBottom w:val="0"/>
      <w:divBdr>
        <w:top w:val="none" w:sz="0" w:space="0" w:color="auto"/>
        <w:left w:val="none" w:sz="0" w:space="0" w:color="auto"/>
        <w:bottom w:val="none" w:sz="0" w:space="0" w:color="auto"/>
        <w:right w:val="none" w:sz="0" w:space="0" w:color="auto"/>
      </w:divBdr>
    </w:div>
    <w:div w:id="192302725">
      <w:bodyDiv w:val="1"/>
      <w:marLeft w:val="0"/>
      <w:marRight w:val="0"/>
      <w:marTop w:val="0"/>
      <w:marBottom w:val="0"/>
      <w:divBdr>
        <w:top w:val="none" w:sz="0" w:space="0" w:color="auto"/>
        <w:left w:val="none" w:sz="0" w:space="0" w:color="auto"/>
        <w:bottom w:val="none" w:sz="0" w:space="0" w:color="auto"/>
        <w:right w:val="none" w:sz="0" w:space="0" w:color="auto"/>
      </w:divBdr>
    </w:div>
    <w:div w:id="238907934">
      <w:bodyDiv w:val="1"/>
      <w:marLeft w:val="0"/>
      <w:marRight w:val="0"/>
      <w:marTop w:val="0"/>
      <w:marBottom w:val="0"/>
      <w:divBdr>
        <w:top w:val="none" w:sz="0" w:space="0" w:color="auto"/>
        <w:left w:val="none" w:sz="0" w:space="0" w:color="auto"/>
        <w:bottom w:val="none" w:sz="0" w:space="0" w:color="auto"/>
        <w:right w:val="none" w:sz="0" w:space="0" w:color="auto"/>
      </w:divBdr>
    </w:div>
    <w:div w:id="363405863">
      <w:bodyDiv w:val="1"/>
      <w:marLeft w:val="0"/>
      <w:marRight w:val="0"/>
      <w:marTop w:val="0"/>
      <w:marBottom w:val="0"/>
      <w:divBdr>
        <w:top w:val="none" w:sz="0" w:space="0" w:color="auto"/>
        <w:left w:val="none" w:sz="0" w:space="0" w:color="auto"/>
        <w:bottom w:val="none" w:sz="0" w:space="0" w:color="auto"/>
        <w:right w:val="none" w:sz="0" w:space="0" w:color="auto"/>
      </w:divBdr>
    </w:div>
    <w:div w:id="374961771">
      <w:bodyDiv w:val="1"/>
      <w:marLeft w:val="0"/>
      <w:marRight w:val="0"/>
      <w:marTop w:val="0"/>
      <w:marBottom w:val="0"/>
      <w:divBdr>
        <w:top w:val="none" w:sz="0" w:space="0" w:color="auto"/>
        <w:left w:val="none" w:sz="0" w:space="0" w:color="auto"/>
        <w:bottom w:val="none" w:sz="0" w:space="0" w:color="auto"/>
        <w:right w:val="none" w:sz="0" w:space="0" w:color="auto"/>
      </w:divBdr>
    </w:div>
    <w:div w:id="472908507">
      <w:bodyDiv w:val="1"/>
      <w:marLeft w:val="0"/>
      <w:marRight w:val="0"/>
      <w:marTop w:val="0"/>
      <w:marBottom w:val="0"/>
      <w:divBdr>
        <w:top w:val="none" w:sz="0" w:space="0" w:color="auto"/>
        <w:left w:val="none" w:sz="0" w:space="0" w:color="auto"/>
        <w:bottom w:val="none" w:sz="0" w:space="0" w:color="auto"/>
        <w:right w:val="none" w:sz="0" w:space="0" w:color="auto"/>
      </w:divBdr>
    </w:div>
    <w:div w:id="652833903">
      <w:bodyDiv w:val="1"/>
      <w:marLeft w:val="0"/>
      <w:marRight w:val="0"/>
      <w:marTop w:val="0"/>
      <w:marBottom w:val="0"/>
      <w:divBdr>
        <w:top w:val="none" w:sz="0" w:space="0" w:color="auto"/>
        <w:left w:val="none" w:sz="0" w:space="0" w:color="auto"/>
        <w:bottom w:val="none" w:sz="0" w:space="0" w:color="auto"/>
        <w:right w:val="none" w:sz="0" w:space="0" w:color="auto"/>
      </w:divBdr>
    </w:div>
    <w:div w:id="804659654">
      <w:bodyDiv w:val="1"/>
      <w:marLeft w:val="0"/>
      <w:marRight w:val="0"/>
      <w:marTop w:val="0"/>
      <w:marBottom w:val="0"/>
      <w:divBdr>
        <w:top w:val="none" w:sz="0" w:space="0" w:color="auto"/>
        <w:left w:val="none" w:sz="0" w:space="0" w:color="auto"/>
        <w:bottom w:val="none" w:sz="0" w:space="0" w:color="auto"/>
        <w:right w:val="none" w:sz="0" w:space="0" w:color="auto"/>
      </w:divBdr>
    </w:div>
    <w:div w:id="1028796957">
      <w:bodyDiv w:val="1"/>
      <w:marLeft w:val="0"/>
      <w:marRight w:val="0"/>
      <w:marTop w:val="0"/>
      <w:marBottom w:val="0"/>
      <w:divBdr>
        <w:top w:val="none" w:sz="0" w:space="0" w:color="auto"/>
        <w:left w:val="none" w:sz="0" w:space="0" w:color="auto"/>
        <w:bottom w:val="none" w:sz="0" w:space="0" w:color="auto"/>
        <w:right w:val="none" w:sz="0" w:space="0" w:color="auto"/>
      </w:divBdr>
      <w:divsChild>
        <w:div w:id="327750085">
          <w:marLeft w:val="360"/>
          <w:marRight w:val="0"/>
          <w:marTop w:val="300"/>
          <w:marBottom w:val="0"/>
          <w:divBdr>
            <w:top w:val="none" w:sz="0" w:space="0" w:color="auto"/>
            <w:left w:val="none" w:sz="0" w:space="0" w:color="auto"/>
            <w:bottom w:val="none" w:sz="0" w:space="0" w:color="auto"/>
            <w:right w:val="none" w:sz="0" w:space="0" w:color="auto"/>
          </w:divBdr>
        </w:div>
      </w:divsChild>
    </w:div>
    <w:div w:id="1148398405">
      <w:bodyDiv w:val="1"/>
      <w:marLeft w:val="0"/>
      <w:marRight w:val="0"/>
      <w:marTop w:val="0"/>
      <w:marBottom w:val="0"/>
      <w:divBdr>
        <w:top w:val="none" w:sz="0" w:space="0" w:color="auto"/>
        <w:left w:val="none" w:sz="0" w:space="0" w:color="auto"/>
        <w:bottom w:val="none" w:sz="0" w:space="0" w:color="auto"/>
        <w:right w:val="none" w:sz="0" w:space="0" w:color="auto"/>
      </w:divBdr>
    </w:div>
    <w:div w:id="1253272328">
      <w:bodyDiv w:val="1"/>
      <w:marLeft w:val="0"/>
      <w:marRight w:val="0"/>
      <w:marTop w:val="0"/>
      <w:marBottom w:val="0"/>
      <w:divBdr>
        <w:top w:val="none" w:sz="0" w:space="0" w:color="auto"/>
        <w:left w:val="none" w:sz="0" w:space="0" w:color="auto"/>
        <w:bottom w:val="none" w:sz="0" w:space="0" w:color="auto"/>
        <w:right w:val="none" w:sz="0" w:space="0" w:color="auto"/>
      </w:divBdr>
    </w:div>
    <w:div w:id="1304891811">
      <w:bodyDiv w:val="1"/>
      <w:marLeft w:val="0"/>
      <w:marRight w:val="0"/>
      <w:marTop w:val="0"/>
      <w:marBottom w:val="0"/>
      <w:divBdr>
        <w:top w:val="none" w:sz="0" w:space="0" w:color="auto"/>
        <w:left w:val="none" w:sz="0" w:space="0" w:color="auto"/>
        <w:bottom w:val="none" w:sz="0" w:space="0" w:color="auto"/>
        <w:right w:val="none" w:sz="0" w:space="0" w:color="auto"/>
      </w:divBdr>
    </w:div>
    <w:div w:id="1322807557">
      <w:bodyDiv w:val="1"/>
      <w:marLeft w:val="0"/>
      <w:marRight w:val="0"/>
      <w:marTop w:val="0"/>
      <w:marBottom w:val="0"/>
      <w:divBdr>
        <w:top w:val="none" w:sz="0" w:space="0" w:color="auto"/>
        <w:left w:val="none" w:sz="0" w:space="0" w:color="auto"/>
        <w:bottom w:val="none" w:sz="0" w:space="0" w:color="auto"/>
        <w:right w:val="none" w:sz="0" w:space="0" w:color="auto"/>
      </w:divBdr>
    </w:div>
    <w:div w:id="1540782861">
      <w:bodyDiv w:val="1"/>
      <w:marLeft w:val="0"/>
      <w:marRight w:val="0"/>
      <w:marTop w:val="0"/>
      <w:marBottom w:val="0"/>
      <w:divBdr>
        <w:top w:val="none" w:sz="0" w:space="0" w:color="auto"/>
        <w:left w:val="none" w:sz="0" w:space="0" w:color="auto"/>
        <w:bottom w:val="none" w:sz="0" w:space="0" w:color="auto"/>
        <w:right w:val="none" w:sz="0" w:space="0" w:color="auto"/>
      </w:divBdr>
    </w:div>
    <w:div w:id="1546258308">
      <w:bodyDiv w:val="1"/>
      <w:marLeft w:val="0"/>
      <w:marRight w:val="0"/>
      <w:marTop w:val="0"/>
      <w:marBottom w:val="0"/>
      <w:divBdr>
        <w:top w:val="none" w:sz="0" w:space="0" w:color="auto"/>
        <w:left w:val="none" w:sz="0" w:space="0" w:color="auto"/>
        <w:bottom w:val="none" w:sz="0" w:space="0" w:color="auto"/>
        <w:right w:val="none" w:sz="0" w:space="0" w:color="auto"/>
      </w:divBdr>
    </w:div>
    <w:div w:id="1712225521">
      <w:bodyDiv w:val="1"/>
      <w:marLeft w:val="0"/>
      <w:marRight w:val="0"/>
      <w:marTop w:val="0"/>
      <w:marBottom w:val="0"/>
      <w:divBdr>
        <w:top w:val="none" w:sz="0" w:space="0" w:color="auto"/>
        <w:left w:val="none" w:sz="0" w:space="0" w:color="auto"/>
        <w:bottom w:val="none" w:sz="0" w:space="0" w:color="auto"/>
        <w:right w:val="none" w:sz="0" w:space="0" w:color="auto"/>
      </w:divBdr>
    </w:div>
    <w:div w:id="1719161185">
      <w:bodyDiv w:val="1"/>
      <w:marLeft w:val="0"/>
      <w:marRight w:val="0"/>
      <w:marTop w:val="0"/>
      <w:marBottom w:val="0"/>
      <w:divBdr>
        <w:top w:val="none" w:sz="0" w:space="0" w:color="auto"/>
        <w:left w:val="none" w:sz="0" w:space="0" w:color="auto"/>
        <w:bottom w:val="none" w:sz="0" w:space="0" w:color="auto"/>
        <w:right w:val="none" w:sz="0" w:space="0" w:color="auto"/>
      </w:divBdr>
    </w:div>
    <w:div w:id="1774473265">
      <w:bodyDiv w:val="1"/>
      <w:marLeft w:val="0"/>
      <w:marRight w:val="0"/>
      <w:marTop w:val="0"/>
      <w:marBottom w:val="0"/>
      <w:divBdr>
        <w:top w:val="none" w:sz="0" w:space="0" w:color="auto"/>
        <w:left w:val="none" w:sz="0" w:space="0" w:color="auto"/>
        <w:bottom w:val="none" w:sz="0" w:space="0" w:color="auto"/>
        <w:right w:val="none" w:sz="0" w:space="0" w:color="auto"/>
      </w:divBdr>
    </w:div>
    <w:div w:id="1784153794">
      <w:bodyDiv w:val="1"/>
      <w:marLeft w:val="0"/>
      <w:marRight w:val="0"/>
      <w:marTop w:val="0"/>
      <w:marBottom w:val="0"/>
      <w:divBdr>
        <w:top w:val="none" w:sz="0" w:space="0" w:color="auto"/>
        <w:left w:val="none" w:sz="0" w:space="0" w:color="auto"/>
        <w:bottom w:val="none" w:sz="0" w:space="0" w:color="auto"/>
        <w:right w:val="none" w:sz="0" w:space="0" w:color="auto"/>
      </w:divBdr>
    </w:div>
    <w:div w:id="2057705286">
      <w:bodyDiv w:val="1"/>
      <w:marLeft w:val="0"/>
      <w:marRight w:val="0"/>
      <w:marTop w:val="0"/>
      <w:marBottom w:val="0"/>
      <w:divBdr>
        <w:top w:val="none" w:sz="0" w:space="0" w:color="auto"/>
        <w:left w:val="none" w:sz="0" w:space="0" w:color="auto"/>
        <w:bottom w:val="none" w:sz="0" w:space="0" w:color="auto"/>
        <w:right w:val="none" w:sz="0" w:space="0" w:color="auto"/>
      </w:divBdr>
    </w:div>
    <w:div w:id="213845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betet.se/2022/03/23/efter-larmet-pa-attendo-visselblasaren-stine-christophersen-sager-upp-s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tikel14.se/viangerint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6F2B-5C3A-4ADD-B232-1B1EBB3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5966</Words>
  <Characters>31623</Characters>
  <Application>Microsoft Office Word</Application>
  <DocSecurity>0</DocSecurity>
  <Lines>263</Lines>
  <Paragraphs>75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5</cp:revision>
  <dcterms:created xsi:type="dcterms:W3CDTF">2024-02-25T18:50:00Z</dcterms:created>
  <dcterms:modified xsi:type="dcterms:W3CDTF">2024-02-25T18:58:00Z</dcterms:modified>
</cp:coreProperties>
</file>